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51B0" w:rsidRDefault="004975F0">
      <w:pPr>
        <w:pStyle w:val="ae"/>
        <w:tabs>
          <w:tab w:val="right" w:pos="9360"/>
        </w:tabs>
        <w:spacing w:before="120"/>
        <w:rPr>
          <w:sz w:val="24"/>
          <w:szCs w:val="21"/>
          <w:lang w:val="en-US" w:eastAsia="zh-CN"/>
        </w:rPr>
      </w:pPr>
      <w:bookmarkStart w:id="0" w:name="OLE_LINK33"/>
      <w:bookmarkStart w:id="1" w:name="OLE_LINK34"/>
      <w:bookmarkStart w:id="2" w:name="historyclause"/>
      <w:bookmarkStart w:id="3" w:name="_Toc383764588"/>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#94</w:t>
      </w:r>
      <w:proofErr w:type="spellStart"/>
      <w:r>
        <w:rPr>
          <w:rFonts w:hint="eastAsia"/>
          <w:sz w:val="24"/>
          <w:szCs w:val="21"/>
          <w:lang w:val="en-US" w:eastAsia="zh-CN"/>
        </w:rPr>
        <w:t>bis</w:t>
      </w:r>
      <w:proofErr w:type="spellEnd"/>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R1-181</w:t>
      </w:r>
      <w:r>
        <w:rPr>
          <w:rFonts w:hint="eastAsia"/>
          <w:sz w:val="24"/>
          <w:szCs w:val="21"/>
        </w:rPr>
        <w:t>2766</w:t>
      </w:r>
    </w:p>
    <w:p w:rsidR="00E751B0" w:rsidRDefault="004975F0">
      <w:pPr>
        <w:pStyle w:val="ae"/>
        <w:tabs>
          <w:tab w:val="right" w:pos="9072"/>
        </w:tabs>
        <w:spacing w:before="120"/>
        <w:rPr>
          <w:rFonts w:cs="Arial"/>
          <w:bCs/>
          <w:sz w:val="24"/>
          <w:szCs w:val="18"/>
          <w:lang w:eastAsia="ja-JP"/>
        </w:rPr>
      </w:pPr>
      <w:r>
        <w:rPr>
          <w:rFonts w:cs="Arial" w:hint="eastAsia"/>
          <w:bCs/>
          <w:sz w:val="24"/>
          <w:szCs w:val="18"/>
          <w:lang w:val="en-US" w:eastAsia="zh-CN"/>
        </w:rPr>
        <w:t>Spokane</w:t>
      </w:r>
      <w:r>
        <w:rPr>
          <w:rFonts w:cs="Arial"/>
          <w:bCs/>
          <w:sz w:val="24"/>
          <w:szCs w:val="18"/>
          <w:lang w:eastAsia="ja-JP"/>
        </w:rPr>
        <w:t xml:space="preserve">, </w:t>
      </w:r>
      <w:r>
        <w:rPr>
          <w:rFonts w:cs="Arial" w:hint="eastAsia"/>
          <w:bCs/>
          <w:sz w:val="24"/>
          <w:szCs w:val="18"/>
          <w:lang w:val="en-US" w:eastAsia="zh-CN"/>
        </w:rPr>
        <w:t>USA</w:t>
      </w:r>
      <w:r>
        <w:rPr>
          <w:rFonts w:cs="Arial"/>
          <w:bCs/>
          <w:sz w:val="24"/>
          <w:szCs w:val="18"/>
          <w:lang w:eastAsia="ja-JP"/>
        </w:rPr>
        <w:t xml:space="preserve">, </w:t>
      </w:r>
      <w:r>
        <w:rPr>
          <w:rFonts w:cs="Arial" w:hint="eastAsia"/>
          <w:bCs/>
          <w:sz w:val="24"/>
          <w:szCs w:val="18"/>
          <w:lang w:val="en-US" w:eastAsia="zh-CN"/>
        </w:rPr>
        <w:t>November</w:t>
      </w:r>
      <w:r>
        <w:rPr>
          <w:rFonts w:cs="Arial"/>
          <w:bCs/>
          <w:sz w:val="24"/>
          <w:szCs w:val="18"/>
          <w:lang w:eastAsia="ja-JP"/>
        </w:rPr>
        <w:t xml:space="preserve"> </w:t>
      </w:r>
      <w:r>
        <w:rPr>
          <w:rFonts w:cs="Arial" w:hint="eastAsia"/>
          <w:bCs/>
          <w:sz w:val="24"/>
          <w:szCs w:val="18"/>
          <w:lang w:val="en-US" w:eastAsia="zh-CN"/>
        </w:rPr>
        <w:t>12</w:t>
      </w:r>
      <w:proofErr w:type="spellStart"/>
      <w:r>
        <w:rPr>
          <w:rFonts w:cs="Arial"/>
          <w:bCs/>
          <w:sz w:val="24"/>
          <w:szCs w:val="18"/>
          <w:vertAlign w:val="superscript"/>
          <w:lang w:eastAsia="ja-JP"/>
        </w:rPr>
        <w:t>th</w:t>
      </w:r>
      <w:proofErr w:type="spellEnd"/>
      <w:r>
        <w:rPr>
          <w:rFonts w:cs="Arial"/>
          <w:bCs/>
          <w:sz w:val="24"/>
          <w:szCs w:val="18"/>
          <w:lang w:eastAsia="ja-JP"/>
        </w:rPr>
        <w:t xml:space="preserve"> – </w:t>
      </w:r>
      <w:r>
        <w:rPr>
          <w:rFonts w:cs="Arial" w:hint="eastAsia"/>
          <w:bCs/>
          <w:sz w:val="24"/>
          <w:szCs w:val="18"/>
          <w:lang w:val="en-US" w:eastAsia="zh-CN"/>
        </w:rPr>
        <w:t>16</w:t>
      </w:r>
      <w:proofErr w:type="spellStart"/>
      <w:r>
        <w:rPr>
          <w:rFonts w:cs="Arial"/>
          <w:bCs/>
          <w:sz w:val="24"/>
          <w:szCs w:val="18"/>
          <w:vertAlign w:val="superscript"/>
          <w:lang w:eastAsia="ja-JP"/>
        </w:rPr>
        <w:t>th</w:t>
      </w:r>
      <w:proofErr w:type="spellEnd"/>
      <w:r>
        <w:rPr>
          <w:rFonts w:cs="Arial"/>
          <w:bCs/>
          <w:sz w:val="24"/>
          <w:szCs w:val="18"/>
          <w:lang w:eastAsia="ja-JP"/>
        </w:rPr>
        <w:t>, 2018</w:t>
      </w:r>
    </w:p>
    <w:p w:rsidR="00E751B0" w:rsidRDefault="00E751B0">
      <w:pPr>
        <w:pStyle w:val="ae"/>
        <w:tabs>
          <w:tab w:val="right" w:pos="9072"/>
        </w:tabs>
        <w:spacing w:before="120"/>
        <w:rPr>
          <w:rFonts w:cs="Arial"/>
          <w:bCs/>
          <w:sz w:val="24"/>
          <w:szCs w:val="18"/>
          <w:lang w:eastAsia="ja-JP"/>
        </w:rPr>
      </w:pPr>
    </w:p>
    <w:p w:rsidR="00E751B0" w:rsidRDefault="004975F0">
      <w:pPr>
        <w:pStyle w:val="ae"/>
        <w:tabs>
          <w:tab w:val="right" w:pos="9072"/>
        </w:tabs>
        <w:spacing w:before="120"/>
        <w:rPr>
          <w:sz w:val="22"/>
          <w:szCs w:val="21"/>
        </w:rPr>
      </w:pPr>
      <w:r>
        <w:rPr>
          <w:sz w:val="22"/>
          <w:szCs w:val="21"/>
        </w:rPr>
        <w:t>Source:</w:t>
      </w:r>
      <w:r>
        <w:rPr>
          <w:rFonts w:hint="eastAsia"/>
          <w:sz w:val="22"/>
          <w:szCs w:val="21"/>
          <w:lang w:eastAsia="zh-CN"/>
        </w:rPr>
        <w:t xml:space="preserve">           </w:t>
      </w:r>
      <w:r>
        <w:rPr>
          <w:sz w:val="22"/>
          <w:szCs w:val="21"/>
        </w:rPr>
        <w:t>ZTE</w:t>
      </w:r>
    </w:p>
    <w:p w:rsidR="00E751B0" w:rsidRDefault="004975F0">
      <w:pPr>
        <w:pStyle w:val="ae"/>
        <w:tabs>
          <w:tab w:val="right" w:pos="9072"/>
        </w:tabs>
        <w:spacing w:before="120"/>
        <w:rPr>
          <w:sz w:val="22"/>
          <w:szCs w:val="21"/>
          <w:lang w:eastAsia="zh-CN"/>
        </w:rPr>
      </w:pPr>
      <w:r>
        <w:rPr>
          <w:sz w:val="22"/>
          <w:szCs w:val="21"/>
        </w:rPr>
        <w:t>Title:</w:t>
      </w:r>
      <w:r>
        <w:rPr>
          <w:rFonts w:hint="eastAsia"/>
          <w:sz w:val="22"/>
          <w:szCs w:val="21"/>
        </w:rPr>
        <w:t xml:space="preserve">  </w:t>
      </w:r>
      <w:r>
        <w:rPr>
          <w:rFonts w:hint="eastAsia"/>
          <w:sz w:val="22"/>
          <w:szCs w:val="21"/>
          <w:lang w:eastAsia="zh-CN"/>
        </w:rPr>
        <w:t xml:space="preserve">            </w:t>
      </w:r>
      <w:bookmarkStart w:id="4" w:name="OLE_LINK35"/>
      <w:bookmarkStart w:id="5" w:name="OLE_LINK16"/>
      <w:r>
        <w:rPr>
          <w:sz w:val="22"/>
          <w:szCs w:val="21"/>
          <w:lang w:eastAsia="zh-CN"/>
        </w:rPr>
        <w:t xml:space="preserve">Consideration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sz w:val="22"/>
          <w:szCs w:val="21"/>
          <w:lang w:eastAsia="zh-CN"/>
        </w:rPr>
        <w:t>MTC</w:t>
      </w:r>
      <w:bookmarkEnd w:id="4"/>
    </w:p>
    <w:bookmarkEnd w:id="5"/>
    <w:p w:rsidR="00E751B0" w:rsidRDefault="004975F0">
      <w:pPr>
        <w:pStyle w:val="ae"/>
        <w:tabs>
          <w:tab w:val="right" w:pos="9072"/>
        </w:tabs>
        <w:spacing w:before="120"/>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eastAsia="zh-CN"/>
        </w:rPr>
        <w:t>1</w:t>
      </w:r>
      <w:r>
        <w:rPr>
          <w:sz w:val="22"/>
          <w:szCs w:val="21"/>
          <w:lang w:eastAsia="zh-CN"/>
        </w:rPr>
        <w:t>.3</w:t>
      </w:r>
    </w:p>
    <w:p w:rsidR="00E751B0" w:rsidRDefault="004975F0">
      <w:pPr>
        <w:pStyle w:val="ae"/>
        <w:tabs>
          <w:tab w:val="right" w:pos="9072"/>
        </w:tabs>
        <w:spacing w:before="120"/>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E751B0" w:rsidRDefault="00E751B0">
      <w:pPr>
        <w:pBdr>
          <w:bottom w:val="single" w:sz="4" w:space="1" w:color="auto"/>
        </w:pBdr>
        <w:tabs>
          <w:tab w:val="left" w:pos="2552"/>
        </w:tabs>
        <w:spacing w:before="120"/>
        <w:rPr>
          <w:sz w:val="24"/>
        </w:rPr>
      </w:pPr>
    </w:p>
    <w:p w:rsidR="00E751B0" w:rsidRDefault="004975F0">
      <w:pPr>
        <w:pStyle w:val="2"/>
        <w:rPr>
          <w:b/>
          <w:sz w:val="28"/>
          <w:szCs w:val="28"/>
          <w:lang w:eastAsia="zh-CN"/>
        </w:rPr>
      </w:pPr>
      <w:r>
        <w:rPr>
          <w:rFonts w:hint="eastAsia"/>
          <w:b/>
          <w:sz w:val="28"/>
          <w:szCs w:val="28"/>
          <w:lang w:val="en-US" w:eastAsia="zh-CN"/>
        </w:rPr>
        <w:t>Introduction</w:t>
      </w:r>
    </w:p>
    <w:p w:rsidR="00E751B0" w:rsidRDefault="004975F0">
      <w:pPr>
        <w:spacing w:before="120"/>
        <w:rPr>
          <w:lang w:val="en-US" w:eastAsia="zh-CN"/>
        </w:rPr>
      </w:pPr>
      <w:r>
        <w:rPr>
          <w:lang w:val="en-US" w:eastAsia="zh-CN"/>
        </w:rPr>
        <w:t>In the last RAN1 94</w:t>
      </w:r>
      <w:r>
        <w:rPr>
          <w:rFonts w:hint="eastAsia"/>
          <w:lang w:val="en-US" w:eastAsia="zh-CN"/>
        </w:rPr>
        <w:t xml:space="preserve"> [1]</w:t>
      </w:r>
      <w:r>
        <w:rPr>
          <w:lang w:val="en-US" w:eastAsia="zh-CN"/>
        </w:rPr>
        <w:t xml:space="preserve"> and 94bis meeting [</w:t>
      </w:r>
      <w:r>
        <w:rPr>
          <w:rFonts w:hint="eastAsia"/>
          <w:lang w:val="en-US" w:eastAsia="zh-CN"/>
        </w:rPr>
        <w:t>2</w:t>
      </w:r>
      <w:r>
        <w:rPr>
          <w:lang w:val="en-US" w:eastAsia="zh-CN"/>
        </w:rPr>
        <w:t>], we had the following agreements and conclusions</w:t>
      </w:r>
    </w:p>
    <w:p w:rsidR="00E751B0" w:rsidRDefault="004975F0">
      <w:pPr>
        <w:spacing w:before="120"/>
        <w:rPr>
          <w:lang w:val="en-US" w:eastAsia="zh-CN"/>
        </w:rPr>
      </w:pPr>
      <w:r>
        <w:rPr>
          <w:lang w:val="en-US" w:eastAsia="zh-CN"/>
        </w:rPr>
        <w:t>In 94 meeting, we have the following agreements, work assumption and conclusion.</w:t>
      </w:r>
    </w:p>
    <w:p w:rsidR="00E751B0" w:rsidRDefault="004975F0">
      <w:pPr>
        <w:spacing w:before="120"/>
        <w:rPr>
          <w:b/>
          <w:bCs/>
          <w:u w:val="single"/>
          <w:lang w:val="en-US" w:eastAsia="zh-CN"/>
        </w:rPr>
      </w:pPr>
      <w:bookmarkStart w:id="6" w:name="OLE_LINK41"/>
      <w:r>
        <w:rPr>
          <w:b/>
          <w:bCs/>
          <w:u w:val="single"/>
          <w:lang w:val="en-US" w:eastAsia="zh-CN"/>
        </w:rPr>
        <w:t xml:space="preserve">Agreements in 94: </w:t>
      </w:r>
    </w:p>
    <w:p w:rsidR="00E751B0" w:rsidRDefault="004975F0">
      <w:pPr>
        <w:numPr>
          <w:ilvl w:val="0"/>
          <w:numId w:val="6"/>
        </w:numPr>
        <w:spacing w:before="120" w:line="260" w:lineRule="auto"/>
      </w:pPr>
      <w:r>
        <w:rPr>
          <w:lang w:val="en-US"/>
        </w:rPr>
        <w:t>Specify scheduling of m</w:t>
      </w:r>
      <w:r>
        <w:rPr>
          <w:lang w:val="en-US"/>
        </w:rPr>
        <w:t>ultiple transport blocks for both CE Mode A and B</w:t>
      </w:r>
    </w:p>
    <w:p w:rsidR="00E751B0" w:rsidRDefault="004975F0">
      <w:pPr>
        <w:numPr>
          <w:ilvl w:val="0"/>
          <w:numId w:val="6"/>
        </w:numPr>
        <w:spacing w:before="120" w:line="260" w:lineRule="auto"/>
      </w:pPr>
      <w:r>
        <w:rPr>
          <w:lang w:val="en-US"/>
        </w:rPr>
        <w:t xml:space="preserve">The possibility of scheduling multiple DL/UL transport blocks is configured via RRC. </w:t>
      </w:r>
      <w:r>
        <w:t>Details TBD</w:t>
      </w:r>
    </w:p>
    <w:p w:rsidR="00E751B0" w:rsidRDefault="004975F0">
      <w:pPr>
        <w:numPr>
          <w:ilvl w:val="0"/>
          <w:numId w:val="6"/>
        </w:numPr>
        <w:spacing w:before="120" w:line="260" w:lineRule="auto"/>
        <w:ind w:left="400" w:hangingChars="200" w:hanging="400"/>
        <w:rPr>
          <w:lang w:val="en-US"/>
        </w:rPr>
      </w:pPr>
      <w:r>
        <w:rPr>
          <w:lang w:val="en-US"/>
        </w:rPr>
        <w:t>When scheduling of multiple TBs is enabled, the number of scheduled transport blocks (&gt;= 1) should be dynamic</w:t>
      </w:r>
      <w:r>
        <w:rPr>
          <w:lang w:val="en-US"/>
        </w:rPr>
        <w:t>ally selected via DCI. The maximum number of scheduled transport blocks with one single DCI is [TBD].</w:t>
      </w:r>
    </w:p>
    <w:p w:rsidR="00E751B0" w:rsidRDefault="004975F0">
      <w:pPr>
        <w:pStyle w:val="Proposal"/>
        <w:numPr>
          <w:ilvl w:val="0"/>
          <w:numId w:val="7"/>
        </w:numPr>
        <w:tabs>
          <w:tab w:val="clear" w:pos="360"/>
          <w:tab w:val="clear" w:pos="1702"/>
          <w:tab w:val="left" w:pos="720"/>
        </w:tabs>
        <w:overflowPunct/>
        <w:autoSpaceDE/>
        <w:autoSpaceDN/>
        <w:adjustRightInd/>
        <w:spacing w:before="120" w:after="0" w:line="260" w:lineRule="auto"/>
        <w:ind w:left="720"/>
        <w:rPr>
          <w:rFonts w:ascii="Times New Roman" w:hAnsi="Times New Roman"/>
          <w:b w:val="0"/>
        </w:rPr>
      </w:pPr>
      <w:r>
        <w:rPr>
          <w:rFonts w:ascii="Times New Roman" w:hAnsi="Times New Roman"/>
          <w:b w:val="0"/>
        </w:rPr>
        <w:t>The number of blind decodes for MPDCC is not increased as a result of scheduling multiple TBs</w:t>
      </w:r>
    </w:p>
    <w:p w:rsidR="00E751B0" w:rsidRDefault="004975F0">
      <w:pPr>
        <w:numPr>
          <w:ilvl w:val="0"/>
          <w:numId w:val="6"/>
        </w:numPr>
        <w:spacing w:before="120" w:line="260" w:lineRule="auto"/>
      </w:pPr>
      <w:r>
        <w:rPr>
          <w:lang w:val="en-US"/>
        </w:rPr>
        <w:t>One DCI to schedule multiple TBs for SC-MCCH is not supporte</w:t>
      </w:r>
      <w:r>
        <w:rPr>
          <w:lang w:val="en-US"/>
        </w:rPr>
        <w:t>d</w:t>
      </w:r>
    </w:p>
    <w:p w:rsidR="00E751B0" w:rsidRDefault="004975F0">
      <w:pPr>
        <w:spacing w:before="120"/>
        <w:rPr>
          <w:b/>
          <w:bCs/>
          <w:u w:val="single"/>
          <w:lang w:val="en-US" w:eastAsia="zh-CN"/>
        </w:rPr>
      </w:pPr>
      <w:r>
        <w:rPr>
          <w:b/>
          <w:bCs/>
          <w:u w:val="single"/>
          <w:lang w:val="en-US" w:eastAsia="zh-CN"/>
        </w:rPr>
        <w:t xml:space="preserve">Conclusion in </w:t>
      </w:r>
      <w:proofErr w:type="gramStart"/>
      <w:r>
        <w:rPr>
          <w:b/>
          <w:bCs/>
          <w:u w:val="single"/>
          <w:lang w:val="en-US" w:eastAsia="zh-CN"/>
        </w:rPr>
        <w:t>94 :</w:t>
      </w:r>
      <w:proofErr w:type="gramEnd"/>
    </w:p>
    <w:p w:rsidR="00E751B0" w:rsidRDefault="004975F0">
      <w:pPr>
        <w:numPr>
          <w:ilvl w:val="0"/>
          <w:numId w:val="6"/>
        </w:numPr>
        <w:spacing w:before="120" w:line="260" w:lineRule="auto"/>
        <w:ind w:left="400" w:hangingChars="200" w:hanging="400"/>
        <w:rPr>
          <w:lang w:val="en-US"/>
        </w:rPr>
      </w:pPr>
      <w:r>
        <w:rPr>
          <w:lang w:val="en-US"/>
        </w:rPr>
        <w:t>When multiple TBs are scheduled by one DCI, study interleaving amongst TBs from different HARQ process in cases of repetitions</w:t>
      </w:r>
    </w:p>
    <w:p w:rsidR="00E751B0" w:rsidRDefault="004975F0">
      <w:pPr>
        <w:numPr>
          <w:ilvl w:val="0"/>
          <w:numId w:val="8"/>
        </w:numPr>
        <w:spacing w:before="120" w:line="260" w:lineRule="auto"/>
      </w:pPr>
      <w:r>
        <w:t>Companies are encouraged to submit evaluation results in the next RAN1 meeting</w:t>
      </w:r>
    </w:p>
    <w:p w:rsidR="00E751B0" w:rsidRDefault="004975F0">
      <w:pPr>
        <w:spacing w:before="120"/>
        <w:rPr>
          <w:b/>
          <w:u w:val="single"/>
          <w:lang w:val="en-US" w:eastAsia="zh-CN"/>
        </w:rPr>
      </w:pPr>
      <w:r>
        <w:rPr>
          <w:b/>
          <w:u w:val="single"/>
          <w:lang w:val="en-US"/>
        </w:rPr>
        <w:t>Working Assumption</w:t>
      </w:r>
      <w:r>
        <w:rPr>
          <w:b/>
          <w:u w:val="single"/>
          <w:lang w:val="en-US" w:eastAsia="zh-CN"/>
        </w:rPr>
        <w:t xml:space="preserve"> in 94</w:t>
      </w:r>
    </w:p>
    <w:p w:rsidR="00E751B0" w:rsidRDefault="004975F0">
      <w:pPr>
        <w:numPr>
          <w:ilvl w:val="0"/>
          <w:numId w:val="6"/>
        </w:numPr>
        <w:spacing w:before="120" w:line="260" w:lineRule="auto"/>
        <w:ind w:left="400" w:hangingChars="200" w:hanging="400"/>
        <w:rPr>
          <w:lang w:val="en-US"/>
        </w:rPr>
      </w:pPr>
      <w:r>
        <w:rPr>
          <w:lang w:val="en-US"/>
        </w:rPr>
        <w:t xml:space="preserve">For </w:t>
      </w:r>
      <w:r>
        <w:rPr>
          <w:lang w:val="en-US"/>
        </w:rPr>
        <w:t>unicast, when multiple DL/UL transport blocks are assigned by a single DCI, each transport block corresponds to a unique HARQ process</w:t>
      </w:r>
      <w:r>
        <w:rPr>
          <w:lang w:val="en-US"/>
        </w:rPr>
        <w:t xml:space="preserve">. </w:t>
      </w:r>
    </w:p>
    <w:p w:rsidR="00E751B0" w:rsidRDefault="004975F0">
      <w:pPr>
        <w:spacing w:before="120"/>
        <w:rPr>
          <w:lang w:val="en-US" w:eastAsia="zh-CN"/>
        </w:rPr>
      </w:pPr>
      <w:r>
        <w:rPr>
          <w:lang w:val="en-US" w:eastAsia="zh-CN"/>
        </w:rPr>
        <w:t>In last 94bis meeting, we have the following agreements, work assumption and consideration.</w:t>
      </w:r>
    </w:p>
    <w:p w:rsidR="00E751B0" w:rsidRDefault="004975F0">
      <w:pPr>
        <w:spacing w:before="120"/>
        <w:rPr>
          <w:b/>
          <w:bCs/>
          <w:u w:val="single"/>
          <w:lang w:val="en-US" w:eastAsia="zh-CN"/>
        </w:rPr>
      </w:pPr>
      <w:r>
        <w:rPr>
          <w:b/>
          <w:bCs/>
          <w:u w:val="single"/>
          <w:lang w:val="en-US" w:eastAsia="zh-CN"/>
        </w:rPr>
        <w:t xml:space="preserve">Agreements in </w:t>
      </w:r>
      <w:proofErr w:type="gramStart"/>
      <w:r>
        <w:rPr>
          <w:b/>
          <w:bCs/>
          <w:u w:val="single"/>
          <w:lang w:val="en-US" w:eastAsia="zh-CN"/>
        </w:rPr>
        <w:t>94bis :</w:t>
      </w:r>
      <w:proofErr w:type="gramEnd"/>
      <w:r>
        <w:rPr>
          <w:b/>
          <w:bCs/>
          <w:u w:val="single"/>
          <w:lang w:val="en-US" w:eastAsia="zh-CN"/>
        </w:rPr>
        <w:t xml:space="preserve"> </w:t>
      </w:r>
    </w:p>
    <w:p w:rsidR="00E751B0" w:rsidRDefault="004975F0">
      <w:pPr>
        <w:numPr>
          <w:ilvl w:val="0"/>
          <w:numId w:val="6"/>
        </w:numPr>
        <w:spacing w:before="120"/>
      </w:pPr>
      <w:r>
        <w:t>Confi</w:t>
      </w:r>
      <w:r>
        <w:t>rm the working assumption that</w:t>
      </w:r>
    </w:p>
    <w:p w:rsidR="00E751B0" w:rsidRDefault="004975F0">
      <w:pPr>
        <w:pStyle w:val="af9"/>
        <w:numPr>
          <w:ilvl w:val="0"/>
          <w:numId w:val="9"/>
        </w:numPr>
        <w:tabs>
          <w:tab w:val="left" w:pos="0"/>
        </w:tabs>
        <w:spacing w:before="120"/>
        <w:rPr>
          <w:lang w:val="en-US"/>
        </w:rPr>
      </w:pPr>
      <w:r>
        <w:rPr>
          <w:rFonts w:eastAsia="Times New Roman"/>
          <w:bCs/>
          <w:lang w:val="en-US"/>
        </w:rPr>
        <w:t xml:space="preserve">For unicast, when multiple DL/UL transport blocks are assigned by a single DCI, each transport block corresponds to a unique HARQ process. </w:t>
      </w:r>
    </w:p>
    <w:p w:rsidR="00E751B0" w:rsidRDefault="004975F0">
      <w:pPr>
        <w:numPr>
          <w:ilvl w:val="0"/>
          <w:numId w:val="10"/>
        </w:numPr>
        <w:spacing w:before="120"/>
      </w:pPr>
      <w:r>
        <w:t>For CE mode A, the maximum number of scheduled transport blocks with one single DCI i</w:t>
      </w:r>
      <w:r>
        <w:t>s [8] for CE mode A for UL.</w:t>
      </w:r>
    </w:p>
    <w:p w:rsidR="00E751B0" w:rsidRDefault="004975F0">
      <w:pPr>
        <w:spacing w:before="120"/>
        <w:ind w:firstLineChars="200" w:firstLine="400"/>
      </w:pPr>
      <w:r>
        <w:t>For CE mode A, the maximum number of scheduled transport blocks with one single DCI is [8] for CE mode A for DL.</w:t>
      </w:r>
    </w:p>
    <w:p w:rsidR="00E751B0" w:rsidRDefault="004975F0">
      <w:pPr>
        <w:pStyle w:val="Proposal"/>
        <w:numPr>
          <w:ilvl w:val="0"/>
          <w:numId w:val="10"/>
        </w:numPr>
        <w:tabs>
          <w:tab w:val="clear" w:pos="360"/>
          <w:tab w:val="clear" w:pos="1702"/>
          <w:tab w:val="left" w:pos="0"/>
        </w:tabs>
        <w:overflowPunct/>
        <w:autoSpaceDE/>
        <w:autoSpaceDN/>
        <w:adjustRightInd/>
        <w:spacing w:before="120" w:after="0"/>
        <w:rPr>
          <w:rFonts w:ascii="Times New Roman" w:hAnsi="Times New Roman"/>
          <w:b w:val="0"/>
        </w:rPr>
      </w:pPr>
      <w:r>
        <w:rPr>
          <w:rFonts w:ascii="Times New Roman" w:hAnsi="Times New Roman"/>
          <w:b w:val="0"/>
        </w:rPr>
        <w:t xml:space="preserve">The maximum number of scheduled transport blocks with one single DCI for CE mode A for either UL or DL is fixed to </w:t>
      </w:r>
      <w:r>
        <w:rPr>
          <w:rFonts w:ascii="Times New Roman" w:hAnsi="Times New Roman"/>
          <w:b w:val="0"/>
        </w:rPr>
        <w:t>[8]</w:t>
      </w:r>
    </w:p>
    <w:p w:rsidR="00E751B0" w:rsidRDefault="004975F0">
      <w:pPr>
        <w:numPr>
          <w:ilvl w:val="0"/>
          <w:numId w:val="10"/>
        </w:numPr>
        <w:spacing w:before="120"/>
        <w:rPr>
          <w:lang w:val="en-US"/>
        </w:rPr>
      </w:pPr>
      <w:r>
        <w:rPr>
          <w:lang w:val="en-US"/>
        </w:rPr>
        <w:t>The UE should only monitor one DCI size in the UE specific search space</w:t>
      </w:r>
    </w:p>
    <w:p w:rsidR="00E751B0" w:rsidRDefault="004975F0">
      <w:pPr>
        <w:numPr>
          <w:ilvl w:val="0"/>
          <w:numId w:val="10"/>
        </w:numPr>
        <w:spacing w:before="120"/>
        <w:rPr>
          <w:lang w:val="en-US"/>
        </w:rPr>
      </w:pPr>
      <w:r>
        <w:rPr>
          <w:lang w:val="en-US"/>
        </w:rPr>
        <w:lastRenderedPageBreak/>
        <w:t>Using one DCI to schedule multiple TBs for SC-MTCH is supported, and it is configured and enabled per SC-MTCH via SC-PTM configuration message in SC-MCCH. FFS the maximum number of</w:t>
      </w:r>
      <w:r>
        <w:rPr>
          <w:lang w:val="en-US"/>
        </w:rPr>
        <w:t xml:space="preserve"> TBs can be scheduled by one DCI.</w:t>
      </w:r>
    </w:p>
    <w:p w:rsidR="00E751B0" w:rsidRDefault="004975F0">
      <w:pPr>
        <w:numPr>
          <w:ilvl w:val="0"/>
          <w:numId w:val="10"/>
        </w:numPr>
        <w:tabs>
          <w:tab w:val="left" w:pos="0"/>
        </w:tabs>
        <w:spacing w:before="120"/>
        <w:rPr>
          <w:rFonts w:eastAsia="Times New Roman"/>
          <w:bCs/>
          <w:lang w:val="en-US"/>
        </w:rPr>
      </w:pPr>
      <w:r>
        <w:rPr>
          <w:rFonts w:eastAsia="Times New Roman"/>
          <w:bCs/>
          <w:lang w:val="en-US"/>
        </w:rPr>
        <w:t>For CE mode A, HARQ ACK/NACK feedback bundling or multiplexing on PUCCH can be enabled or disabled by [RRC and/or DCI], when multiple DL transport blocks are assigned by a single DCI. If the network does not enable it, eac</w:t>
      </w:r>
      <w:r>
        <w:rPr>
          <w:rFonts w:eastAsia="Times New Roman"/>
          <w:bCs/>
          <w:lang w:val="en-US"/>
        </w:rPr>
        <w:t xml:space="preserve">h TB has its own separately encoded HARQ ACK/NACK feedback, i.e., no HARQ ACK/NACK feedback bundling or multiplexing. </w:t>
      </w:r>
    </w:p>
    <w:p w:rsidR="00E751B0" w:rsidRDefault="004975F0">
      <w:pPr>
        <w:pStyle w:val="af9"/>
        <w:numPr>
          <w:ilvl w:val="0"/>
          <w:numId w:val="9"/>
        </w:numPr>
        <w:tabs>
          <w:tab w:val="left" w:pos="0"/>
        </w:tabs>
        <w:spacing w:before="120"/>
        <w:rPr>
          <w:rFonts w:eastAsia="Times New Roman"/>
          <w:bCs/>
          <w:lang w:val="en-US"/>
        </w:rPr>
      </w:pPr>
      <w:r>
        <w:rPr>
          <w:rFonts w:eastAsia="Times New Roman"/>
          <w:bCs/>
          <w:lang w:val="en-US"/>
        </w:rPr>
        <w:t xml:space="preserve">RAN1 further compare the performance between HARQ ACK/NACK feedback bundling and multiplexing and down-select between the two options. </w:t>
      </w:r>
    </w:p>
    <w:p w:rsidR="00E751B0" w:rsidRDefault="004975F0">
      <w:pPr>
        <w:tabs>
          <w:tab w:val="left" w:pos="0"/>
        </w:tabs>
        <w:spacing w:before="120"/>
        <w:rPr>
          <w:rFonts w:eastAsia="Times New Roman"/>
          <w:bCs/>
          <w:lang w:val="en-US"/>
        </w:rPr>
      </w:pPr>
      <w:r>
        <w:rPr>
          <w:bCs/>
          <w:lang w:val="en-US" w:eastAsia="zh-CN"/>
        </w:rPr>
        <w:tab/>
      </w:r>
      <w:r>
        <w:rPr>
          <w:rFonts w:eastAsia="Times New Roman"/>
          <w:bCs/>
          <w:lang w:val="en-US"/>
        </w:rPr>
        <w:t>For CE mode B, further study if there is a benefit for HARQ ACK/NACK feedback bundling or multiplexing on PUCCH. If there is a benefit identified, same configuration principle as CE mode A can be applied, i.e., this feature can be enabled or disabled by [R</w:t>
      </w:r>
      <w:r>
        <w:rPr>
          <w:rFonts w:eastAsia="Times New Roman"/>
          <w:bCs/>
          <w:lang w:val="en-US"/>
        </w:rPr>
        <w:t xml:space="preserve">RC and/or DCI]. </w:t>
      </w:r>
    </w:p>
    <w:p w:rsidR="00E751B0" w:rsidRDefault="004975F0">
      <w:pPr>
        <w:spacing w:before="120"/>
        <w:rPr>
          <w:b/>
          <w:u w:val="single"/>
          <w:lang w:val="en-US" w:eastAsia="zh-CN"/>
        </w:rPr>
      </w:pPr>
      <w:r>
        <w:rPr>
          <w:b/>
          <w:u w:val="single"/>
          <w:lang w:val="en-US"/>
        </w:rPr>
        <w:t>Working Assumption</w:t>
      </w:r>
      <w:r>
        <w:rPr>
          <w:b/>
          <w:u w:val="single"/>
          <w:lang w:val="en-US" w:eastAsia="zh-CN"/>
        </w:rPr>
        <w:t xml:space="preserve"> in 94bis</w:t>
      </w:r>
    </w:p>
    <w:p w:rsidR="00E751B0" w:rsidRDefault="004975F0">
      <w:pPr>
        <w:numPr>
          <w:ilvl w:val="0"/>
          <w:numId w:val="10"/>
        </w:numPr>
        <w:spacing w:before="120"/>
      </w:pPr>
      <w:bookmarkStart w:id="7" w:name="OLE_LINK42"/>
      <w:r>
        <w:rPr>
          <w:lang w:val="en-US"/>
        </w:rPr>
        <w:t>For CE mode B, the maximum number of scheduled transport blocks with one single DCI is 4 in the UL, and 4 for the DL.</w:t>
      </w:r>
    </w:p>
    <w:p w:rsidR="00E751B0" w:rsidRDefault="004975F0">
      <w:pPr>
        <w:pStyle w:val="Proposal"/>
        <w:numPr>
          <w:ilvl w:val="0"/>
          <w:numId w:val="10"/>
        </w:numPr>
        <w:tabs>
          <w:tab w:val="clear" w:pos="360"/>
          <w:tab w:val="clear" w:pos="1702"/>
          <w:tab w:val="left" w:pos="0"/>
        </w:tabs>
        <w:overflowPunct/>
        <w:autoSpaceDE/>
        <w:autoSpaceDN/>
        <w:adjustRightInd/>
        <w:spacing w:before="120" w:after="0"/>
        <w:rPr>
          <w:rFonts w:ascii="Times New Roman" w:hAnsi="Times New Roman"/>
          <w:b w:val="0"/>
        </w:rPr>
      </w:pPr>
      <w:r>
        <w:rPr>
          <w:rFonts w:ascii="Times New Roman" w:hAnsi="Times New Roman"/>
          <w:b w:val="0"/>
        </w:rPr>
        <w:t>The maximum number of scheduled transport blocks with one single DCI for CE mode B for either</w:t>
      </w:r>
      <w:r>
        <w:rPr>
          <w:rFonts w:ascii="Times New Roman" w:hAnsi="Times New Roman"/>
          <w:b w:val="0"/>
        </w:rPr>
        <w:t xml:space="preserve"> UL or DL is fixed to 4 (working assumption)</w:t>
      </w:r>
    </w:p>
    <w:bookmarkEnd w:id="7"/>
    <w:p w:rsidR="00E751B0" w:rsidRDefault="004975F0">
      <w:pPr>
        <w:spacing w:before="120"/>
        <w:rPr>
          <w:b/>
          <w:lang w:val="en-US"/>
        </w:rPr>
      </w:pPr>
      <w:r>
        <w:rPr>
          <w:b/>
          <w:lang w:val="en-US"/>
        </w:rPr>
        <w:t>For further study until next meeting:</w:t>
      </w:r>
    </w:p>
    <w:p w:rsidR="00E751B0" w:rsidRDefault="004975F0">
      <w:pPr>
        <w:spacing w:before="120"/>
        <w:rPr>
          <w:lang w:val="en-US"/>
        </w:rPr>
      </w:pPr>
      <w:r>
        <w:rPr>
          <w:lang w:val="en-US"/>
        </w:rPr>
        <w:t>How to efficiently handle retransmissions when scheduling multiple DL/UL transport blocks.</w:t>
      </w:r>
    </w:p>
    <w:p w:rsidR="00E751B0" w:rsidRDefault="004975F0">
      <w:pPr>
        <w:spacing w:before="120"/>
        <w:rPr>
          <w:b/>
          <w:lang w:val="en-US"/>
        </w:rPr>
      </w:pPr>
      <w:r>
        <w:rPr>
          <w:b/>
          <w:lang w:val="en-US"/>
        </w:rPr>
        <w:t>For further consideration:</w:t>
      </w:r>
    </w:p>
    <w:p w:rsidR="00E751B0" w:rsidRDefault="004975F0">
      <w:pPr>
        <w:spacing w:before="120"/>
        <w:rPr>
          <w:lang w:val="en-US"/>
        </w:rPr>
      </w:pPr>
      <w:r>
        <w:rPr>
          <w:lang w:val="en-US"/>
        </w:rPr>
        <w:t xml:space="preserve">Optimization of the DCI size and the impact of aspects </w:t>
      </w:r>
      <w:r>
        <w:rPr>
          <w:lang w:val="en-US"/>
        </w:rPr>
        <w:t>including number of transport blocks, scheduling pattern (interleaving and scheduling gap), resource assignment, modulation and coding scheme, retransmissions.</w:t>
      </w:r>
    </w:p>
    <w:p w:rsidR="00E751B0" w:rsidRDefault="004975F0">
      <w:pPr>
        <w:spacing w:before="120" w:after="240"/>
        <w:rPr>
          <w:lang w:eastAsia="zh-CN"/>
        </w:rPr>
      </w:pPr>
      <w:r>
        <w:rPr>
          <w:rFonts w:hint="eastAsia"/>
          <w:lang w:eastAsia="zh-CN"/>
        </w:rPr>
        <w:t xml:space="preserve">This contribution discusses the remaining </w:t>
      </w:r>
      <w:r>
        <w:rPr>
          <w:rFonts w:hint="eastAsia"/>
          <w:lang w:val="en-US" w:eastAsia="zh-CN"/>
        </w:rPr>
        <w:t>issues</w:t>
      </w:r>
      <w:r>
        <w:rPr>
          <w:rFonts w:hint="eastAsia"/>
          <w:lang w:eastAsia="zh-CN"/>
        </w:rPr>
        <w:t xml:space="preserve"> in </w:t>
      </w:r>
      <w:r>
        <w:rPr>
          <w:rFonts w:hint="eastAsia"/>
          <w:lang w:val="en-US" w:eastAsia="zh-CN"/>
        </w:rPr>
        <w:t>MTC</w:t>
      </w:r>
      <w:r>
        <w:rPr>
          <w:rFonts w:hint="eastAsia"/>
          <w:lang w:eastAsia="zh-CN"/>
        </w:rPr>
        <w:t>.</w:t>
      </w:r>
    </w:p>
    <w:p w:rsidR="00E751B0" w:rsidRDefault="004975F0">
      <w:pPr>
        <w:pStyle w:val="2"/>
        <w:rPr>
          <w:lang w:eastAsia="zh-CN"/>
        </w:rPr>
      </w:pPr>
      <w:r>
        <w:rPr>
          <w:rFonts w:hint="eastAsia"/>
          <w:lang w:val="en-US" w:eastAsia="zh-CN"/>
        </w:rPr>
        <w:t>Multi-TBs scheduling with DCI for Multi</w:t>
      </w:r>
      <w:r>
        <w:rPr>
          <w:rFonts w:hint="eastAsia"/>
          <w:lang w:val="en-US" w:eastAsia="zh-CN"/>
        </w:rPr>
        <w:t>cast</w:t>
      </w:r>
      <w:r>
        <w:rPr>
          <w:lang w:val="en-US" w:eastAsia="ja-JP"/>
        </w:rPr>
        <w:t xml:space="preserve">  </w:t>
      </w:r>
    </w:p>
    <w:p w:rsidR="00E751B0" w:rsidRDefault="004975F0">
      <w:pPr>
        <w:pStyle w:val="3"/>
        <w:rPr>
          <w:bCs/>
        </w:rPr>
      </w:pPr>
      <w:r>
        <w:rPr>
          <w:rFonts w:hint="eastAsia"/>
          <w:bCs/>
          <w:lang w:val="en-US" w:eastAsia="zh-CN"/>
        </w:rPr>
        <w:t xml:space="preserve"> Multi-TBs scheduling with DCI</w:t>
      </w:r>
    </w:p>
    <w:p w:rsidR="00E751B0" w:rsidRDefault="004975F0">
      <w:pPr>
        <w:numPr>
          <w:ilvl w:val="0"/>
          <w:numId w:val="11"/>
        </w:numPr>
        <w:spacing w:before="120"/>
        <w:rPr>
          <w:b/>
          <w:lang w:val="en-US" w:eastAsia="zh-CN"/>
        </w:rPr>
      </w:pPr>
      <w:r>
        <w:rPr>
          <w:rFonts w:hint="eastAsia"/>
          <w:b/>
          <w:lang w:val="en-US" w:eastAsia="zh-CN"/>
        </w:rPr>
        <w:t>Multi-TBs scheduling for multicast</w:t>
      </w:r>
    </w:p>
    <w:p w:rsidR="00E751B0" w:rsidRDefault="004975F0">
      <w:pPr>
        <w:numPr>
          <w:ilvl w:val="255"/>
          <w:numId w:val="0"/>
        </w:numPr>
        <w:spacing w:before="120"/>
        <w:rPr>
          <w:lang w:val="en-US" w:eastAsia="zh-CN"/>
        </w:rPr>
      </w:pPr>
      <w:r>
        <w:rPr>
          <w:rFonts w:hint="eastAsia"/>
          <w:bCs/>
          <w:lang w:val="en-US" w:eastAsia="zh-CN"/>
        </w:rPr>
        <w:t>In order to provide the flexible multi-TBs scheduling in multicast, the new DCI format can be considered and the control information for multi-TBs scheduling is indicated in the new D</w:t>
      </w:r>
      <w:r>
        <w:rPr>
          <w:rFonts w:hint="eastAsia"/>
          <w:bCs/>
          <w:lang w:val="en-US" w:eastAsia="zh-CN"/>
        </w:rPr>
        <w:t>CI.</w:t>
      </w:r>
    </w:p>
    <w:p w:rsidR="00E751B0" w:rsidRDefault="004975F0">
      <w:pPr>
        <w:spacing w:before="120"/>
        <w:ind w:leftChars="200" w:left="400"/>
        <w:rPr>
          <w:b/>
          <w:lang w:val="en-US" w:eastAsia="zh-CN"/>
        </w:rPr>
      </w:pPr>
      <w:r>
        <w:rPr>
          <w:b/>
          <w:noProof/>
          <w:lang w:val="en-US" w:eastAsia="zh-CN"/>
        </w:rPr>
        <w:drawing>
          <wp:inline distT="0" distB="0" distL="114300" distR="114300">
            <wp:extent cx="6112510" cy="1209040"/>
            <wp:effectExtent l="0" t="0" r="2540" b="10160"/>
            <wp:docPr id="10" name="图片 10" descr="mpdcch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mpdcch2"/>
                    <pic:cNvPicPr>
                      <a:picLocks noChangeAspect="1"/>
                    </pic:cNvPicPr>
                  </pic:nvPicPr>
                  <pic:blipFill>
                    <a:blip r:embed="rId7"/>
                    <a:stretch>
                      <a:fillRect/>
                    </a:stretch>
                  </pic:blipFill>
                  <pic:spPr>
                    <a:xfrm>
                      <a:off x="0" y="0"/>
                      <a:ext cx="6112510" cy="1209040"/>
                    </a:xfrm>
                    <a:prstGeom prst="rect">
                      <a:avLst/>
                    </a:prstGeom>
                  </pic:spPr>
                </pic:pic>
              </a:graphicData>
            </a:graphic>
          </wp:inline>
        </w:drawing>
      </w:r>
    </w:p>
    <w:p w:rsidR="00E751B0" w:rsidRDefault="004975F0">
      <w:pPr>
        <w:pStyle w:val="54"/>
        <w:spacing w:before="120"/>
        <w:ind w:leftChars="200" w:left="400" w:firstLineChars="0" w:firstLine="0"/>
        <w:jc w:val="center"/>
        <w:rPr>
          <w:bCs/>
          <w:lang w:val="en-US" w:eastAsia="zh-CN"/>
        </w:rPr>
      </w:pPr>
      <w:r>
        <w:rPr>
          <w:rFonts w:hint="eastAsia"/>
          <w:bCs/>
          <w:lang w:val="en-US" w:eastAsia="zh-CN"/>
        </w:rPr>
        <w:t xml:space="preserve">Figure 1. New DCI format for </w:t>
      </w:r>
      <w:r>
        <w:rPr>
          <w:bCs/>
          <w:lang w:val="en-US" w:eastAsia="zh-CN"/>
        </w:rPr>
        <w:t>M</w:t>
      </w:r>
      <w:r>
        <w:rPr>
          <w:rFonts w:hint="eastAsia"/>
          <w:bCs/>
          <w:lang w:val="en-US" w:eastAsia="zh-CN"/>
        </w:rPr>
        <w:t xml:space="preserve">ulti-TB scheduling in multicast </w:t>
      </w:r>
    </w:p>
    <w:p w:rsidR="00E751B0" w:rsidRDefault="004975F0">
      <w:pPr>
        <w:pStyle w:val="54"/>
        <w:spacing w:before="120"/>
        <w:ind w:firstLineChars="0" w:firstLine="0"/>
        <w:rPr>
          <w:bCs/>
          <w:lang w:val="en-US" w:eastAsia="zh-CN"/>
        </w:rPr>
      </w:pPr>
      <w:r>
        <w:rPr>
          <w:rFonts w:hint="eastAsia"/>
          <w:bCs/>
          <w:lang w:val="en-US" w:eastAsia="zh-CN"/>
        </w:rPr>
        <w:t xml:space="preserve">In Figure 1, the control information, e.g., the number of TBs, MCS and resource allocation, </w:t>
      </w:r>
      <w:proofErr w:type="spellStart"/>
      <w:r>
        <w:rPr>
          <w:rFonts w:hint="eastAsia"/>
          <w:bCs/>
          <w:lang w:val="en-US" w:eastAsia="zh-CN"/>
        </w:rPr>
        <w:t>etc</w:t>
      </w:r>
      <w:proofErr w:type="spellEnd"/>
      <w:r>
        <w:rPr>
          <w:rFonts w:hint="eastAsia"/>
          <w:bCs/>
          <w:lang w:val="en-US" w:eastAsia="zh-CN"/>
        </w:rPr>
        <w:t>, is indicated by the MPDCCH for multi-TBs scheduling. For R16 UE, the scheduling informatio</w:t>
      </w:r>
      <w:r>
        <w:rPr>
          <w:rFonts w:hint="eastAsia"/>
          <w:bCs/>
          <w:lang w:val="en-US" w:eastAsia="zh-CN"/>
        </w:rPr>
        <w:t xml:space="preserve">n can be decoded by only monitoring the MPDCCH for multi-TBs scheduling. The legacy UE decode the MPDCCH with the legacy way. Adopting the new DCI to indicate the multi-TBs scheduling can keep the compatibility for legacy UE and provide the scheduling </w:t>
      </w:r>
      <w:proofErr w:type="spellStart"/>
      <w:proofErr w:type="gramStart"/>
      <w:r>
        <w:rPr>
          <w:rFonts w:hint="eastAsia"/>
          <w:bCs/>
          <w:lang w:val="en-US" w:eastAsia="zh-CN"/>
        </w:rPr>
        <w:t>flex</w:t>
      </w:r>
      <w:r>
        <w:rPr>
          <w:rFonts w:hint="eastAsia"/>
          <w:bCs/>
          <w:lang w:val="en-US" w:eastAsia="zh-CN"/>
        </w:rPr>
        <w:t>ibility.i.e</w:t>
      </w:r>
      <w:proofErr w:type="spellEnd"/>
      <w:r>
        <w:rPr>
          <w:rFonts w:hint="eastAsia"/>
          <w:bCs/>
          <w:lang w:val="en-US" w:eastAsia="zh-CN"/>
        </w:rPr>
        <w:t>.,</w:t>
      </w:r>
      <w:proofErr w:type="gramEnd"/>
      <w:r>
        <w:rPr>
          <w:rFonts w:hint="eastAsia"/>
          <w:bCs/>
          <w:lang w:val="en-US" w:eastAsia="zh-CN"/>
        </w:rPr>
        <w:t xml:space="preserve"> compared with SC-MCCH in Figure 2, DCI can be more flexible to indicate multi-TB scheduling information and the flexibility problem is shown in the following figure</w:t>
      </w:r>
    </w:p>
    <w:p w:rsidR="00E751B0" w:rsidRDefault="00E751B0">
      <w:pPr>
        <w:pStyle w:val="54"/>
        <w:spacing w:before="120"/>
        <w:ind w:firstLineChars="0" w:firstLine="0"/>
        <w:rPr>
          <w:bCs/>
          <w:lang w:val="en-US" w:eastAsia="zh-CN"/>
        </w:rPr>
      </w:pPr>
    </w:p>
    <w:p w:rsidR="00E751B0" w:rsidRDefault="004975F0">
      <w:pPr>
        <w:pStyle w:val="54"/>
        <w:spacing w:before="120"/>
        <w:ind w:firstLineChars="0" w:firstLine="0"/>
        <w:jc w:val="center"/>
        <w:rPr>
          <w:bCs/>
          <w:lang w:val="en-US" w:eastAsia="zh-CN"/>
        </w:rPr>
      </w:pPr>
      <w:r>
        <w:rPr>
          <w:rFonts w:hint="eastAsia"/>
          <w:bCs/>
          <w:noProof/>
          <w:lang w:val="en-US" w:eastAsia="zh-CN"/>
        </w:rPr>
        <w:lastRenderedPageBreak/>
        <w:drawing>
          <wp:inline distT="0" distB="0" distL="114300" distR="114300">
            <wp:extent cx="6113145" cy="1720215"/>
            <wp:effectExtent l="0" t="0" r="1905" b="13335"/>
            <wp:docPr id="15" name="图片 15" descr="MPDCCH MULTIC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MPDCCH MULTICAST"/>
                    <pic:cNvPicPr>
                      <a:picLocks noChangeAspect="1"/>
                    </pic:cNvPicPr>
                  </pic:nvPicPr>
                  <pic:blipFill>
                    <a:blip r:embed="rId8"/>
                    <a:stretch>
                      <a:fillRect/>
                    </a:stretch>
                  </pic:blipFill>
                  <pic:spPr>
                    <a:xfrm>
                      <a:off x="0" y="0"/>
                      <a:ext cx="6113145" cy="1720215"/>
                    </a:xfrm>
                    <a:prstGeom prst="rect">
                      <a:avLst/>
                    </a:prstGeom>
                  </pic:spPr>
                </pic:pic>
              </a:graphicData>
            </a:graphic>
          </wp:inline>
        </w:drawing>
      </w:r>
    </w:p>
    <w:p w:rsidR="00E751B0" w:rsidRDefault="004975F0">
      <w:pPr>
        <w:pStyle w:val="54"/>
        <w:spacing w:before="120"/>
        <w:ind w:firstLineChars="0" w:firstLine="0"/>
        <w:jc w:val="center"/>
        <w:rPr>
          <w:bCs/>
          <w:lang w:val="en-US" w:eastAsia="zh-CN"/>
        </w:rPr>
      </w:pPr>
      <w:r>
        <w:rPr>
          <w:rFonts w:hint="eastAsia"/>
          <w:bCs/>
          <w:lang w:val="en-US" w:eastAsia="zh-CN"/>
        </w:rPr>
        <w:t xml:space="preserve">Figure 2. SC-MCCH for </w:t>
      </w:r>
      <w:r>
        <w:rPr>
          <w:bCs/>
          <w:lang w:val="en-US" w:eastAsia="zh-CN"/>
        </w:rPr>
        <w:t>M</w:t>
      </w:r>
      <w:r>
        <w:rPr>
          <w:rFonts w:hint="eastAsia"/>
          <w:bCs/>
          <w:lang w:val="en-US" w:eastAsia="zh-CN"/>
        </w:rPr>
        <w:t>ulti-TB scheduling in multicast</w:t>
      </w:r>
    </w:p>
    <w:p w:rsidR="00E751B0" w:rsidRDefault="004975F0">
      <w:pPr>
        <w:pStyle w:val="54"/>
        <w:spacing w:before="120"/>
        <w:ind w:firstLineChars="0" w:firstLine="0"/>
        <w:rPr>
          <w:bCs/>
          <w:lang w:val="en-US" w:eastAsia="zh-CN"/>
        </w:rPr>
      </w:pPr>
      <w:r>
        <w:rPr>
          <w:rFonts w:hint="eastAsia"/>
          <w:bCs/>
          <w:lang w:val="en-US" w:eastAsia="zh-CN"/>
        </w:rPr>
        <w:t xml:space="preserve">In Figure 2, the </w:t>
      </w:r>
      <w:r>
        <w:rPr>
          <w:rFonts w:hint="eastAsia"/>
          <w:bCs/>
          <w:lang w:val="en-US" w:eastAsia="zh-CN"/>
        </w:rPr>
        <w:t xml:space="preserve">number of TBs should be indicated in the SC-MCCH. The other parameters like MCS, resource allocation are indicated by the first MPDCCH. Within one SC-MCCH scheduling time, the number of multiple TBs should be kept the same. The number of multiple TBs </w:t>
      </w:r>
      <w:proofErr w:type="spellStart"/>
      <w:r>
        <w:rPr>
          <w:rFonts w:hint="eastAsia"/>
          <w:bCs/>
          <w:lang w:val="en-US" w:eastAsia="zh-CN"/>
        </w:rPr>
        <w:t>can n</w:t>
      </w:r>
      <w:r>
        <w:rPr>
          <w:rFonts w:hint="eastAsia"/>
          <w:bCs/>
          <w:lang w:val="en-US" w:eastAsia="zh-CN"/>
        </w:rPr>
        <w:t>ot</w:t>
      </w:r>
      <w:proofErr w:type="spellEnd"/>
      <w:r>
        <w:rPr>
          <w:rFonts w:hint="eastAsia"/>
          <w:bCs/>
          <w:lang w:val="en-US" w:eastAsia="zh-CN"/>
        </w:rPr>
        <w:t xml:space="preserve"> be changed until next SC-MCCH information. Therefore, the indication by SC-MCCH is limited to the scheduling of the SC-</w:t>
      </w:r>
      <w:proofErr w:type="gramStart"/>
      <w:r>
        <w:rPr>
          <w:rFonts w:hint="eastAsia"/>
          <w:bCs/>
          <w:lang w:val="en-US" w:eastAsia="zh-CN"/>
        </w:rPr>
        <w:t>MCCH .</w:t>
      </w:r>
      <w:proofErr w:type="gramEnd"/>
      <w:r>
        <w:rPr>
          <w:rFonts w:hint="eastAsia"/>
          <w:bCs/>
          <w:lang w:val="en-US" w:eastAsia="zh-CN"/>
        </w:rPr>
        <w:t xml:space="preserve"> It is proposed </w:t>
      </w:r>
      <w:proofErr w:type="gramStart"/>
      <w:r>
        <w:rPr>
          <w:rFonts w:hint="eastAsia"/>
          <w:bCs/>
          <w:lang w:val="en-US" w:eastAsia="zh-CN"/>
        </w:rPr>
        <w:t>that :</w:t>
      </w:r>
      <w:proofErr w:type="gramEnd"/>
    </w:p>
    <w:p w:rsidR="00E751B0" w:rsidRDefault="004975F0">
      <w:pPr>
        <w:pStyle w:val="54"/>
        <w:spacing w:before="120" w:after="240"/>
        <w:ind w:firstLineChars="0" w:firstLine="0"/>
        <w:rPr>
          <w:b/>
          <w:i/>
          <w:iCs/>
          <w:lang w:val="en-US" w:eastAsia="zh-CN"/>
        </w:rPr>
      </w:pPr>
      <w:r>
        <w:rPr>
          <w:rFonts w:hint="eastAsia"/>
          <w:b/>
          <w:i/>
          <w:iCs/>
          <w:lang w:val="en-US" w:eastAsia="zh-CN"/>
        </w:rPr>
        <w:t xml:space="preserve">Proposal 1: New DCI format can be considered to </w:t>
      </w:r>
      <w:r>
        <w:rPr>
          <w:b/>
          <w:i/>
          <w:iCs/>
          <w:lang w:val="en-US" w:eastAsia="zh-CN"/>
        </w:rPr>
        <w:t>schedule</w:t>
      </w:r>
      <w:r>
        <w:rPr>
          <w:rFonts w:hint="eastAsia"/>
          <w:b/>
          <w:i/>
          <w:iCs/>
          <w:lang w:val="en-US" w:eastAsia="zh-CN"/>
        </w:rPr>
        <w:t xml:space="preserve"> multi-TBs for multicast.</w:t>
      </w:r>
    </w:p>
    <w:p w:rsidR="00E751B0" w:rsidRDefault="004975F0">
      <w:pPr>
        <w:pStyle w:val="54"/>
        <w:spacing w:before="120"/>
        <w:ind w:firstLineChars="0" w:firstLine="0"/>
        <w:rPr>
          <w:bCs/>
          <w:lang w:val="en-US" w:eastAsia="zh-CN"/>
        </w:rPr>
      </w:pPr>
      <w:r>
        <w:rPr>
          <w:rFonts w:hint="eastAsia"/>
          <w:bCs/>
          <w:lang w:val="en-US" w:eastAsia="zh-CN"/>
        </w:rPr>
        <w:t xml:space="preserve">At the same time, we </w:t>
      </w:r>
      <w:r>
        <w:rPr>
          <w:rFonts w:hint="eastAsia"/>
          <w:bCs/>
          <w:lang w:val="en-US" w:eastAsia="zh-CN"/>
        </w:rPr>
        <w:t>should notice that interleaving should not be supported in multicast because of the compatibility problem.</w:t>
      </w:r>
    </w:p>
    <w:p w:rsidR="00E751B0" w:rsidRDefault="004975F0">
      <w:pPr>
        <w:pStyle w:val="54"/>
        <w:spacing w:before="120" w:after="240"/>
        <w:ind w:firstLineChars="0" w:firstLine="0"/>
        <w:rPr>
          <w:b/>
          <w:i/>
          <w:iCs/>
          <w:lang w:val="en-US" w:eastAsia="zh-CN"/>
        </w:rPr>
      </w:pPr>
      <w:r>
        <w:rPr>
          <w:rFonts w:hint="eastAsia"/>
          <w:b/>
          <w:i/>
          <w:iCs/>
          <w:lang w:val="en-US" w:eastAsia="zh-CN"/>
        </w:rPr>
        <w:t xml:space="preserve">Proposal 2: Interleaving should not be supported </w:t>
      </w:r>
      <w:r>
        <w:rPr>
          <w:b/>
          <w:i/>
          <w:iCs/>
          <w:lang w:val="en-US" w:eastAsia="zh-CN"/>
        </w:rPr>
        <w:t>for</w:t>
      </w:r>
      <w:r>
        <w:rPr>
          <w:rFonts w:hint="eastAsia"/>
          <w:b/>
          <w:i/>
          <w:iCs/>
          <w:lang w:val="en-US" w:eastAsia="zh-CN"/>
        </w:rPr>
        <w:t xml:space="preserve"> multicast.</w:t>
      </w:r>
    </w:p>
    <w:p w:rsidR="00E751B0" w:rsidRDefault="004975F0">
      <w:pPr>
        <w:pStyle w:val="54"/>
        <w:numPr>
          <w:ilvl w:val="0"/>
          <w:numId w:val="11"/>
        </w:numPr>
        <w:spacing w:before="120"/>
        <w:ind w:firstLineChars="0" w:firstLine="0"/>
        <w:rPr>
          <w:b/>
          <w:lang w:val="en-US" w:eastAsia="zh-CN"/>
        </w:rPr>
      </w:pPr>
      <w:r>
        <w:rPr>
          <w:rFonts w:hint="eastAsia"/>
          <w:b/>
          <w:lang w:val="en-US" w:eastAsia="zh-CN"/>
        </w:rPr>
        <w:t>The maximum number of TBs</w:t>
      </w:r>
    </w:p>
    <w:p w:rsidR="00E751B0" w:rsidRDefault="004975F0">
      <w:pPr>
        <w:pStyle w:val="54"/>
        <w:numPr>
          <w:ilvl w:val="255"/>
          <w:numId w:val="0"/>
        </w:numPr>
        <w:spacing w:before="120"/>
        <w:rPr>
          <w:bCs/>
          <w:lang w:val="en-US" w:eastAsia="zh-CN"/>
        </w:rPr>
      </w:pPr>
      <w:r>
        <w:rPr>
          <w:rFonts w:hint="eastAsia"/>
          <w:bCs/>
          <w:lang w:val="en-US" w:eastAsia="zh-CN"/>
        </w:rPr>
        <w:t>HARQ is not supported in multicast and there is no buffer r</w:t>
      </w:r>
      <w:r>
        <w:rPr>
          <w:rFonts w:hint="eastAsia"/>
          <w:bCs/>
          <w:lang w:val="en-US" w:eastAsia="zh-CN"/>
        </w:rPr>
        <w:t>equirements for UE. In order to save the MPDCCH number, larger number for multi-TBs scheduling can be considered, e.g., 8 and 16</w:t>
      </w:r>
      <w:proofErr w:type="gramStart"/>
      <w:r>
        <w:rPr>
          <w:rFonts w:hint="eastAsia"/>
          <w:bCs/>
          <w:lang w:val="en-US" w:eastAsia="zh-CN"/>
        </w:rPr>
        <w:t>,etc</w:t>
      </w:r>
      <w:proofErr w:type="gramEnd"/>
      <w:r>
        <w:rPr>
          <w:rFonts w:hint="eastAsia"/>
          <w:bCs/>
          <w:lang w:val="en-US" w:eastAsia="zh-CN"/>
        </w:rPr>
        <w:t>.</w:t>
      </w:r>
    </w:p>
    <w:p w:rsidR="00E751B0" w:rsidRDefault="004975F0">
      <w:pPr>
        <w:pStyle w:val="54"/>
        <w:numPr>
          <w:ilvl w:val="255"/>
          <w:numId w:val="0"/>
        </w:numPr>
        <w:spacing w:before="120" w:after="240"/>
        <w:rPr>
          <w:b/>
          <w:i/>
          <w:iCs/>
          <w:lang w:val="en-US" w:eastAsia="zh-CN"/>
        </w:rPr>
      </w:pPr>
      <w:r>
        <w:rPr>
          <w:rFonts w:hint="eastAsia"/>
          <w:b/>
          <w:i/>
          <w:iCs/>
          <w:lang w:val="en-US" w:eastAsia="zh-CN"/>
        </w:rPr>
        <w:t xml:space="preserve">Proposal 3: The maximum number of TBs for multicast can be </w:t>
      </w:r>
      <w:r>
        <w:rPr>
          <w:b/>
          <w:i/>
          <w:iCs/>
          <w:lang w:val="en-US" w:eastAsia="zh-CN"/>
        </w:rPr>
        <w:t>8 or</w:t>
      </w:r>
      <w:r>
        <w:rPr>
          <w:rFonts w:hint="eastAsia"/>
          <w:b/>
          <w:lang w:val="en-US" w:eastAsia="zh-CN"/>
        </w:rPr>
        <w:t xml:space="preserve"> 16.</w:t>
      </w:r>
    </w:p>
    <w:p w:rsidR="00E751B0" w:rsidRDefault="004975F0">
      <w:pPr>
        <w:pStyle w:val="2"/>
        <w:rPr>
          <w:b/>
          <w:sz w:val="28"/>
          <w:szCs w:val="28"/>
          <w:lang w:val="en-US" w:eastAsia="zh-CN"/>
        </w:rPr>
      </w:pPr>
      <w:r>
        <w:rPr>
          <w:rFonts w:hint="eastAsia"/>
          <w:b/>
          <w:sz w:val="28"/>
          <w:szCs w:val="28"/>
          <w:lang w:val="en-US" w:eastAsia="zh-CN"/>
        </w:rPr>
        <w:t>Multi-TBs scheduling with DCI for unicast</w:t>
      </w:r>
    </w:p>
    <w:bookmarkEnd w:id="6"/>
    <w:p w:rsidR="00E751B0" w:rsidRDefault="004975F0">
      <w:pPr>
        <w:pStyle w:val="3"/>
        <w:rPr>
          <w:b/>
          <w:sz w:val="24"/>
          <w:szCs w:val="21"/>
          <w:lang w:val="en-US" w:eastAsia="zh-CN"/>
        </w:rPr>
      </w:pPr>
      <w:r>
        <w:rPr>
          <w:rFonts w:hint="eastAsia"/>
          <w:b/>
          <w:sz w:val="24"/>
          <w:szCs w:val="21"/>
          <w:lang w:val="en-US" w:eastAsia="zh-CN"/>
        </w:rPr>
        <w:t xml:space="preserve"> Frequency a</w:t>
      </w:r>
      <w:r>
        <w:rPr>
          <w:rFonts w:hint="eastAsia"/>
          <w:b/>
          <w:sz w:val="24"/>
          <w:szCs w:val="21"/>
          <w:lang w:val="en-US" w:eastAsia="zh-CN"/>
        </w:rPr>
        <w:t>nd time domain location</w:t>
      </w:r>
    </w:p>
    <w:p w:rsidR="00E751B0" w:rsidRDefault="004975F0">
      <w:pPr>
        <w:spacing w:before="120"/>
        <w:rPr>
          <w:iCs/>
          <w:lang w:val="en-US" w:eastAsia="zh-CN" w:bidi="ar"/>
        </w:rPr>
      </w:pPr>
      <w:r>
        <w:rPr>
          <w:iCs/>
          <w:lang w:val="en-US" w:eastAsia="zh-CN" w:bidi="ar"/>
        </w:rPr>
        <w:t xml:space="preserve">For the downlink transmission in MTC, </w:t>
      </w:r>
      <w:r>
        <w:rPr>
          <w:lang w:val="en-US" w:eastAsia="zh-CN"/>
        </w:rPr>
        <w:t xml:space="preserve">resource </w:t>
      </w:r>
      <w:r>
        <w:rPr>
          <w:lang w:eastAsia="zh-CN"/>
        </w:rPr>
        <w:t>allocation</w:t>
      </w:r>
      <w:r>
        <w:rPr>
          <w:lang w:val="en-US" w:eastAsia="zh-CN"/>
        </w:rPr>
        <w:t xml:space="preserve"> with PRB is indicated by DCI. For the uplink transmission, resource allocation with sub-PRB is indicated by DCI. T</w:t>
      </w:r>
      <w:r>
        <w:rPr>
          <w:iCs/>
          <w:lang w:val="en-US" w:eastAsia="zh-CN" w:bidi="ar"/>
        </w:rPr>
        <w:t>he frequency location for multiple TBs can be different or s</w:t>
      </w:r>
      <w:r>
        <w:rPr>
          <w:iCs/>
          <w:lang w:val="en-US" w:eastAsia="zh-CN" w:bidi="ar"/>
        </w:rPr>
        <w:t>ame. Obviously, for the same frequency location case, the common parameters can be considered and DCI overhead can be reduced. For the different frequency location case, it would increase the DCI overhead and design complexity. Moreover, hopping was suppor</w:t>
      </w:r>
      <w:r>
        <w:rPr>
          <w:iCs/>
          <w:lang w:val="en-US" w:eastAsia="zh-CN" w:bidi="ar"/>
        </w:rPr>
        <w:t>ted in MTC so that the frequency diversity gain for different frequency location can be unnecessary. Therefore it is preferred that the resource frequency location can be the same for multi-TBs scheduling.</w:t>
      </w:r>
    </w:p>
    <w:p w:rsidR="00E751B0" w:rsidRDefault="004975F0">
      <w:pPr>
        <w:spacing w:before="120" w:after="240"/>
        <w:rPr>
          <w:rFonts w:ascii="Times" w:hAnsi="Times"/>
          <w:iCs/>
          <w:lang w:val="en-US" w:eastAsia="zh-CN" w:bidi="ar"/>
        </w:rPr>
      </w:pPr>
      <w:bookmarkStart w:id="8" w:name="OLE_LINK20"/>
      <w:bookmarkStart w:id="9" w:name="OLE_LINK44"/>
      <w:r>
        <w:rPr>
          <w:rFonts w:ascii="Times" w:hAnsi="Times" w:hint="eastAsia"/>
          <w:b/>
          <w:bCs/>
          <w:i/>
          <w:lang w:val="en-US" w:eastAsia="zh-CN" w:bidi="ar"/>
        </w:rPr>
        <w:t xml:space="preserve">Proposal 4: </w:t>
      </w:r>
      <w:r>
        <w:rPr>
          <w:rFonts w:ascii="Times" w:hAnsi="Times"/>
          <w:b/>
          <w:bCs/>
          <w:i/>
          <w:lang w:val="en-US" w:eastAsia="zh-CN" w:bidi="ar"/>
        </w:rPr>
        <w:t>F</w:t>
      </w:r>
      <w:r>
        <w:rPr>
          <w:rFonts w:ascii="Times" w:hAnsi="Times" w:hint="eastAsia"/>
          <w:b/>
          <w:bCs/>
          <w:i/>
          <w:lang w:val="en-US" w:eastAsia="zh-CN" w:bidi="ar"/>
        </w:rPr>
        <w:t xml:space="preserve">or multi-TBs scheduling in MTC, the downlink/uplink frequency position for each TB </w:t>
      </w:r>
      <w:r>
        <w:rPr>
          <w:rFonts w:ascii="Times" w:hAnsi="Times"/>
          <w:b/>
          <w:bCs/>
          <w:i/>
          <w:lang w:val="en-US" w:eastAsia="zh-CN" w:bidi="ar"/>
        </w:rPr>
        <w:t>shall</w:t>
      </w:r>
      <w:r>
        <w:rPr>
          <w:rFonts w:ascii="Times" w:hAnsi="Times" w:hint="eastAsia"/>
          <w:b/>
          <w:bCs/>
          <w:i/>
          <w:lang w:val="en-US" w:eastAsia="zh-CN" w:bidi="ar"/>
        </w:rPr>
        <w:t xml:space="preserve"> be the same.</w:t>
      </w:r>
      <w:bookmarkEnd w:id="8"/>
    </w:p>
    <w:bookmarkEnd w:id="9"/>
    <w:p w:rsidR="00E751B0" w:rsidRDefault="004975F0">
      <w:pPr>
        <w:spacing w:before="120"/>
        <w:rPr>
          <w:iCs/>
          <w:lang w:val="en-US" w:eastAsia="zh-CN" w:bidi="ar"/>
        </w:rPr>
      </w:pPr>
      <w:r>
        <w:rPr>
          <w:iCs/>
          <w:lang w:val="en-US" w:eastAsia="zh-CN" w:bidi="ar"/>
        </w:rPr>
        <w:t>There are two potential solutions of multi-TBs scheduling for time domain location, i.e.</w:t>
      </w:r>
      <w:r>
        <w:rPr>
          <w:rFonts w:hint="eastAsia"/>
          <w:iCs/>
          <w:lang w:val="en-US" w:eastAsia="zh-CN" w:bidi="ar"/>
        </w:rPr>
        <w:t>,</w:t>
      </w:r>
      <w:r>
        <w:rPr>
          <w:iCs/>
          <w:lang w:val="en-US" w:eastAsia="zh-CN" w:bidi="ar"/>
        </w:rPr>
        <w:t xml:space="preserve"> continuously and discontinuously (with gap)</w:t>
      </w:r>
      <w:r>
        <w:rPr>
          <w:rFonts w:hint="eastAsia"/>
          <w:iCs/>
          <w:lang w:val="en-US" w:eastAsia="zh-CN" w:bidi="ar"/>
        </w:rPr>
        <w:t>.</w:t>
      </w:r>
    </w:p>
    <w:p w:rsidR="00E751B0" w:rsidRDefault="004975F0">
      <w:pPr>
        <w:spacing w:before="120"/>
        <w:rPr>
          <w:iCs/>
          <w:lang w:val="en-US" w:eastAsia="zh-CN" w:bidi="ar"/>
        </w:rPr>
      </w:pPr>
      <w:r>
        <w:rPr>
          <w:iCs/>
          <w:lang w:val="en-US" w:eastAsia="zh-CN" w:bidi="ar"/>
        </w:rPr>
        <w:t xml:space="preserve">For the continuous </w:t>
      </w:r>
      <w:r>
        <w:rPr>
          <w:iCs/>
          <w:lang w:val="en-US" w:eastAsia="zh-CN" w:bidi="ar"/>
        </w:rPr>
        <w:t>allocation, there is no gap, which means the compact resource allocation and high utilization. For the discontinuous allocation, the time diversity gain can be achieved because of adding the gap. While the drawback of discontinuous allocation is that it wo</w:t>
      </w:r>
      <w:r>
        <w:rPr>
          <w:iCs/>
          <w:lang w:val="en-US" w:eastAsia="zh-CN" w:bidi="ar"/>
        </w:rPr>
        <w:t xml:space="preserve">uld cause the resource fragmentation problem and reduce the data transmission rate, which is shown in Figure </w:t>
      </w:r>
      <w:r>
        <w:rPr>
          <w:rFonts w:hint="eastAsia"/>
          <w:iCs/>
          <w:lang w:val="en-US" w:eastAsia="zh-CN" w:bidi="ar"/>
        </w:rPr>
        <w:t>3</w:t>
      </w:r>
      <w:r>
        <w:rPr>
          <w:iCs/>
          <w:lang w:val="en-US" w:eastAsia="zh-CN" w:bidi="ar"/>
        </w:rPr>
        <w:t>.</w:t>
      </w:r>
    </w:p>
    <w:p w:rsidR="00E751B0" w:rsidRDefault="004975F0">
      <w:pPr>
        <w:spacing w:before="120"/>
        <w:rPr>
          <w:rFonts w:ascii="Times" w:hAnsi="Times"/>
          <w:iCs/>
          <w:lang w:val="en-US" w:eastAsia="zh-CN" w:bidi="ar"/>
        </w:rPr>
      </w:pPr>
      <w:r>
        <w:rPr>
          <w:rFonts w:ascii="Times" w:hAnsi="Times" w:hint="eastAsia"/>
          <w:iCs/>
          <w:noProof/>
          <w:lang w:val="en-US" w:eastAsia="zh-CN"/>
        </w:rPr>
        <w:lastRenderedPageBreak/>
        <w:drawing>
          <wp:inline distT="0" distB="0" distL="114300" distR="114300">
            <wp:extent cx="6111240" cy="1562100"/>
            <wp:effectExtent l="0" t="0" r="3810" b="0"/>
            <wp:docPr id="7" name="图片 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
                    <pic:cNvPicPr>
                      <a:picLocks noChangeAspect="1"/>
                    </pic:cNvPicPr>
                  </pic:nvPicPr>
                  <pic:blipFill>
                    <a:blip r:embed="rId9"/>
                    <a:stretch>
                      <a:fillRect/>
                    </a:stretch>
                  </pic:blipFill>
                  <pic:spPr>
                    <a:xfrm>
                      <a:off x="0" y="0"/>
                      <a:ext cx="6111240" cy="1562100"/>
                    </a:xfrm>
                    <a:prstGeom prst="rect">
                      <a:avLst/>
                    </a:prstGeom>
                  </pic:spPr>
                </pic:pic>
              </a:graphicData>
            </a:graphic>
          </wp:inline>
        </w:drawing>
      </w:r>
    </w:p>
    <w:p w:rsidR="00E751B0" w:rsidRDefault="004975F0">
      <w:pPr>
        <w:spacing w:before="120"/>
        <w:jc w:val="center"/>
        <w:rPr>
          <w:rFonts w:ascii="Times" w:hAnsi="Times"/>
          <w:iCs/>
          <w:lang w:val="en-US" w:eastAsia="zh-CN" w:bidi="ar"/>
        </w:rPr>
      </w:pPr>
      <w:r>
        <w:rPr>
          <w:rFonts w:ascii="Times" w:hAnsi="Times" w:hint="eastAsia"/>
          <w:iCs/>
          <w:lang w:val="en-US" w:eastAsia="zh-CN" w:bidi="ar"/>
        </w:rPr>
        <w:t xml:space="preserve">Figure 3. </w:t>
      </w:r>
      <w:r>
        <w:rPr>
          <w:rFonts w:ascii="Times" w:hAnsi="Times"/>
          <w:iCs/>
          <w:lang w:val="en-US" w:eastAsia="zh-CN" w:bidi="ar"/>
        </w:rPr>
        <w:t>C</w:t>
      </w:r>
      <w:r>
        <w:rPr>
          <w:rFonts w:ascii="Times" w:hAnsi="Times" w:hint="eastAsia"/>
          <w:iCs/>
          <w:lang w:val="en-US" w:eastAsia="zh-CN" w:bidi="ar"/>
        </w:rPr>
        <w:t>ontinuous and discontinuous allocation</w:t>
      </w:r>
    </w:p>
    <w:p w:rsidR="00E751B0" w:rsidRDefault="004975F0">
      <w:pPr>
        <w:spacing w:before="120"/>
        <w:rPr>
          <w:rFonts w:ascii="Times" w:hAnsi="Times"/>
          <w:iCs/>
          <w:lang w:val="en-US" w:eastAsia="zh-CN" w:bidi="ar"/>
        </w:rPr>
      </w:pPr>
      <w:r>
        <w:rPr>
          <w:rFonts w:ascii="Times" w:hAnsi="Times" w:hint="eastAsia"/>
          <w:iCs/>
          <w:lang w:val="en-US" w:eastAsia="zh-CN" w:bidi="ar"/>
        </w:rPr>
        <w:t xml:space="preserve">For the continuous allocation case, the data transmission time is T1. After adding the gap, </w:t>
      </w:r>
      <w:r>
        <w:rPr>
          <w:rFonts w:ascii="Times" w:hAnsi="Times" w:hint="eastAsia"/>
          <w:iCs/>
          <w:lang w:val="en-US" w:eastAsia="zh-CN" w:bidi="ar"/>
        </w:rPr>
        <w:t>transmission time turns to be T2. Data transmission rate is dropped by twenty-five percent and two resource fragments are caused after adding gap. Moreover, the longer transmission time caused by adding the gap brings the larger UE power consumption, becau</w:t>
      </w:r>
      <w:r>
        <w:rPr>
          <w:rFonts w:ascii="Times" w:hAnsi="Times" w:hint="eastAsia"/>
          <w:iCs/>
          <w:lang w:val="en-US" w:eastAsia="zh-CN" w:bidi="ar"/>
        </w:rPr>
        <w:t>se the monitoring time becomes longer. Also, the more flexible gap means the larger DCI size and h</w:t>
      </w:r>
      <w:r>
        <w:rPr>
          <w:rFonts w:ascii="Times" w:hAnsi="Times"/>
          <w:iCs/>
          <w:lang w:val="en-US" w:eastAsia="zh-CN" w:bidi="ar"/>
        </w:rPr>
        <w:t xml:space="preserve">igher </w:t>
      </w:r>
      <w:proofErr w:type="spellStart"/>
      <w:r>
        <w:rPr>
          <w:rFonts w:ascii="Times" w:hAnsi="Times" w:hint="eastAsia"/>
          <w:iCs/>
          <w:lang w:val="en-US" w:eastAsia="zh-CN" w:bidi="ar"/>
        </w:rPr>
        <w:t>eNB</w:t>
      </w:r>
      <w:proofErr w:type="spellEnd"/>
      <w:r>
        <w:rPr>
          <w:rFonts w:ascii="Times" w:hAnsi="Times" w:hint="eastAsia"/>
          <w:iCs/>
          <w:lang w:val="en-US" w:eastAsia="zh-CN" w:bidi="ar"/>
        </w:rPr>
        <w:t xml:space="preserve"> scheduling</w:t>
      </w:r>
      <w:r>
        <w:rPr>
          <w:rFonts w:ascii="Times" w:hAnsi="Times"/>
          <w:iCs/>
          <w:lang w:val="en-US" w:eastAsia="zh-CN" w:bidi="ar"/>
        </w:rPr>
        <w:t xml:space="preserve"> complexity</w:t>
      </w:r>
      <w:r>
        <w:rPr>
          <w:rFonts w:ascii="Times" w:hAnsi="Times" w:hint="eastAsia"/>
          <w:iCs/>
          <w:lang w:val="en-US" w:eastAsia="zh-CN" w:bidi="ar"/>
        </w:rPr>
        <w:t>. Therefore we have the following observation.</w:t>
      </w:r>
    </w:p>
    <w:p w:rsidR="00E751B0" w:rsidRDefault="004975F0">
      <w:pPr>
        <w:spacing w:before="120" w:after="240"/>
        <w:rPr>
          <w:rFonts w:ascii="Times" w:hAnsi="Times"/>
          <w:b/>
          <w:bCs/>
          <w:i/>
          <w:lang w:val="en-US" w:eastAsia="zh-CN" w:bidi="ar"/>
        </w:rPr>
      </w:pPr>
      <w:bookmarkStart w:id="10" w:name="OLE_LINK30"/>
      <w:r>
        <w:rPr>
          <w:rFonts w:ascii="Times" w:hAnsi="Times" w:hint="eastAsia"/>
          <w:b/>
          <w:bCs/>
          <w:i/>
          <w:lang w:val="en-US" w:eastAsia="zh-CN" w:bidi="ar"/>
        </w:rPr>
        <w:t>Observation 1:</w:t>
      </w:r>
      <w:r>
        <w:rPr>
          <w:rFonts w:ascii="Times" w:hAnsi="Times"/>
          <w:b/>
          <w:bCs/>
          <w:i/>
          <w:lang w:val="en-US" w:eastAsia="zh-CN" w:bidi="ar"/>
        </w:rPr>
        <w:t xml:space="preserve"> Transmission</w:t>
      </w:r>
      <w:r>
        <w:rPr>
          <w:rFonts w:ascii="Times" w:hAnsi="Times" w:hint="eastAsia"/>
          <w:b/>
          <w:bCs/>
          <w:i/>
          <w:lang w:val="en-US" w:eastAsia="zh-CN" w:bidi="ar"/>
        </w:rPr>
        <w:t xml:space="preserve"> gap would cause lower transmission rate and larger D</w:t>
      </w:r>
      <w:r>
        <w:rPr>
          <w:rFonts w:ascii="Times" w:hAnsi="Times" w:hint="eastAsia"/>
          <w:b/>
          <w:bCs/>
          <w:i/>
          <w:lang w:val="en-US" w:eastAsia="zh-CN" w:bidi="ar"/>
        </w:rPr>
        <w:t xml:space="preserve">CI size, which brings the higher UE power consumption and </w:t>
      </w:r>
      <w:proofErr w:type="spellStart"/>
      <w:r>
        <w:rPr>
          <w:rFonts w:ascii="Times" w:hAnsi="Times" w:hint="eastAsia"/>
          <w:b/>
          <w:bCs/>
          <w:i/>
          <w:lang w:val="en-US" w:eastAsia="zh-CN" w:bidi="ar"/>
        </w:rPr>
        <w:t>eNB</w:t>
      </w:r>
      <w:proofErr w:type="spellEnd"/>
      <w:r>
        <w:rPr>
          <w:rFonts w:ascii="Times" w:hAnsi="Times" w:hint="eastAsia"/>
          <w:b/>
          <w:bCs/>
          <w:i/>
          <w:lang w:val="en-US" w:eastAsia="zh-CN" w:bidi="ar"/>
        </w:rPr>
        <w:t xml:space="preserve"> scheduling complexity.</w:t>
      </w:r>
    </w:p>
    <w:p w:rsidR="00E751B0" w:rsidRDefault="004975F0">
      <w:pPr>
        <w:spacing w:before="120"/>
        <w:rPr>
          <w:rFonts w:ascii="Times" w:hAnsi="Times"/>
          <w:iCs/>
          <w:szCs w:val="21"/>
          <w:lang w:val="en-US" w:eastAsia="zh-CN" w:bidi="ar"/>
        </w:rPr>
      </w:pPr>
      <w:r>
        <w:rPr>
          <w:rFonts w:ascii="Times" w:hAnsi="Times" w:hint="eastAsia"/>
          <w:iCs/>
          <w:szCs w:val="21"/>
          <w:lang w:val="en-US" w:eastAsia="zh-CN" w:bidi="ar"/>
        </w:rPr>
        <w:t xml:space="preserve">Additionally, adding the gap would cause the fragmentation of continuous </w:t>
      </w:r>
      <w:proofErr w:type="spellStart"/>
      <w:r>
        <w:rPr>
          <w:rFonts w:ascii="Times" w:hAnsi="Times" w:hint="eastAsia"/>
          <w:iCs/>
          <w:szCs w:val="21"/>
          <w:lang w:val="en-US" w:eastAsia="zh-CN" w:bidi="ar"/>
        </w:rPr>
        <w:t>resources.The</w:t>
      </w:r>
      <w:proofErr w:type="spellEnd"/>
      <w:r>
        <w:rPr>
          <w:rFonts w:ascii="Times" w:hAnsi="Times" w:hint="eastAsia"/>
          <w:iCs/>
          <w:szCs w:val="21"/>
          <w:lang w:val="en-US" w:eastAsia="zh-CN" w:bidi="ar"/>
        </w:rPr>
        <w:t xml:space="preserve"> resource allocation of Rel-16 UE is unknown to the legacy UE, so the resource for </w:t>
      </w:r>
      <w:r>
        <w:rPr>
          <w:rFonts w:ascii="Times" w:hAnsi="Times" w:hint="eastAsia"/>
          <w:iCs/>
          <w:szCs w:val="21"/>
          <w:lang w:val="en-US" w:eastAsia="zh-CN" w:bidi="ar"/>
        </w:rPr>
        <w:t>legacy UE only can be scheduled in the gap, which would affect the legacy UE coverage.</w:t>
      </w:r>
    </w:p>
    <w:p w:rsidR="00E751B0" w:rsidRDefault="004975F0">
      <w:pPr>
        <w:spacing w:before="120" w:after="240"/>
        <w:rPr>
          <w:rFonts w:ascii="Times" w:hAnsi="Times"/>
          <w:b/>
          <w:bCs/>
          <w:i/>
          <w:lang w:val="en-US" w:eastAsia="zh-CN" w:bidi="ar"/>
        </w:rPr>
      </w:pPr>
      <w:r>
        <w:rPr>
          <w:rFonts w:ascii="Times" w:hAnsi="Times" w:hint="eastAsia"/>
          <w:b/>
          <w:bCs/>
          <w:i/>
          <w:lang w:val="en-US" w:eastAsia="zh-CN" w:bidi="ar"/>
        </w:rPr>
        <w:t xml:space="preserve">Observation 2: Adding </w:t>
      </w:r>
      <w:r>
        <w:rPr>
          <w:rFonts w:ascii="Times" w:hAnsi="Times"/>
          <w:b/>
          <w:bCs/>
          <w:i/>
          <w:lang w:val="en-US" w:eastAsia="zh-CN" w:bidi="ar"/>
        </w:rPr>
        <w:t>transmission</w:t>
      </w:r>
      <w:r>
        <w:rPr>
          <w:rFonts w:ascii="Times" w:hAnsi="Times" w:hint="eastAsia"/>
          <w:b/>
          <w:bCs/>
          <w:i/>
          <w:lang w:val="en-US" w:eastAsia="zh-CN" w:bidi="ar"/>
        </w:rPr>
        <w:t xml:space="preserve"> gap would cause </w:t>
      </w:r>
      <w:r>
        <w:rPr>
          <w:rFonts w:ascii="Times" w:hAnsi="Times"/>
          <w:b/>
          <w:bCs/>
          <w:i/>
          <w:lang w:val="en-US" w:eastAsia="zh-CN" w:bidi="ar"/>
        </w:rPr>
        <w:t>increase of</w:t>
      </w:r>
      <w:r>
        <w:rPr>
          <w:rFonts w:ascii="Times" w:hAnsi="Times" w:hint="eastAsia"/>
          <w:b/>
          <w:bCs/>
          <w:i/>
          <w:lang w:val="en-US" w:eastAsia="zh-CN" w:bidi="ar"/>
        </w:rPr>
        <w:t xml:space="preserve"> resource fragmentation</w:t>
      </w:r>
      <w:r>
        <w:rPr>
          <w:rFonts w:ascii="Times" w:hAnsi="Times"/>
          <w:b/>
          <w:bCs/>
          <w:i/>
          <w:lang w:val="en-US" w:eastAsia="zh-CN" w:bidi="ar"/>
        </w:rPr>
        <w:t xml:space="preserve"> and negative effects </w:t>
      </w:r>
      <w:proofErr w:type="spellStart"/>
      <w:r>
        <w:rPr>
          <w:rFonts w:ascii="Times" w:hAnsi="Times"/>
          <w:b/>
          <w:bCs/>
          <w:i/>
          <w:lang w:val="en-US" w:eastAsia="zh-CN" w:bidi="ar"/>
        </w:rPr>
        <w:t>on</w:t>
      </w:r>
      <w:r>
        <w:rPr>
          <w:rFonts w:ascii="Times" w:hAnsi="Times" w:hint="eastAsia"/>
          <w:b/>
          <w:bCs/>
          <w:i/>
          <w:lang w:val="en-US" w:eastAsia="zh-CN" w:bidi="ar"/>
        </w:rPr>
        <w:t>the</w:t>
      </w:r>
      <w:proofErr w:type="spellEnd"/>
      <w:r>
        <w:rPr>
          <w:rFonts w:ascii="Times" w:hAnsi="Times" w:hint="eastAsia"/>
          <w:b/>
          <w:bCs/>
          <w:i/>
          <w:lang w:val="en-US" w:eastAsia="zh-CN" w:bidi="ar"/>
        </w:rPr>
        <w:t xml:space="preserve"> legacy UE coverage.</w:t>
      </w:r>
    </w:p>
    <w:bookmarkEnd w:id="10"/>
    <w:p w:rsidR="00E751B0" w:rsidRDefault="004975F0">
      <w:pPr>
        <w:spacing w:before="120"/>
        <w:rPr>
          <w:rFonts w:ascii="Times" w:hAnsi="Times"/>
          <w:iCs/>
          <w:lang w:val="en-US" w:eastAsia="zh-CN" w:bidi="ar"/>
        </w:rPr>
      </w:pPr>
      <w:r>
        <w:rPr>
          <w:rFonts w:ascii="Times" w:hAnsi="Times" w:hint="eastAsia"/>
          <w:iCs/>
          <w:lang w:val="en-US" w:eastAsia="zh-CN" w:bidi="ar"/>
        </w:rPr>
        <w:t>In order to reduce the UE monitoring</w:t>
      </w:r>
      <w:r>
        <w:rPr>
          <w:rFonts w:ascii="Times" w:hAnsi="Times" w:hint="eastAsia"/>
          <w:iCs/>
          <w:lang w:val="en-US" w:eastAsia="zh-CN" w:bidi="ar"/>
        </w:rPr>
        <w:t xml:space="preserve"> time, save UE power consumption, keep the higher resource utilization and lower DCI overhead, we propose that the time domain location should be continuous.</w:t>
      </w:r>
    </w:p>
    <w:p w:rsidR="00E751B0" w:rsidRDefault="004975F0">
      <w:pPr>
        <w:spacing w:before="120" w:after="240"/>
        <w:rPr>
          <w:rFonts w:ascii="Times" w:hAnsi="Times"/>
          <w:b/>
          <w:bCs/>
          <w:i/>
          <w:lang w:val="en-US" w:eastAsia="zh-CN" w:bidi="ar"/>
        </w:rPr>
      </w:pPr>
      <w:bookmarkStart w:id="11" w:name="OLE_LINK31"/>
      <w:r>
        <w:rPr>
          <w:rFonts w:ascii="Times" w:hAnsi="Times" w:hint="eastAsia"/>
          <w:b/>
          <w:bCs/>
          <w:i/>
          <w:lang w:val="en-US" w:eastAsia="zh-CN" w:bidi="ar"/>
        </w:rPr>
        <w:t>Proposal 5:</w:t>
      </w:r>
      <w:r>
        <w:rPr>
          <w:rFonts w:ascii="Times" w:hAnsi="Times"/>
          <w:b/>
          <w:bCs/>
          <w:i/>
          <w:lang w:val="en-US" w:eastAsia="zh-CN" w:bidi="ar"/>
        </w:rPr>
        <w:t xml:space="preserve"> F</w:t>
      </w:r>
      <w:r>
        <w:rPr>
          <w:rFonts w:ascii="Times" w:hAnsi="Times" w:hint="eastAsia"/>
          <w:b/>
          <w:bCs/>
          <w:i/>
          <w:lang w:val="en-US" w:eastAsia="zh-CN" w:bidi="ar"/>
        </w:rPr>
        <w:t>or unicast multi-TBs scheduling, continuous resource allocation should be supported</w:t>
      </w:r>
      <w:r>
        <w:rPr>
          <w:rFonts w:ascii="Times" w:hAnsi="Times"/>
          <w:b/>
          <w:bCs/>
          <w:i/>
          <w:lang w:val="en-US" w:eastAsia="zh-CN" w:bidi="ar"/>
        </w:rPr>
        <w:t>.</w:t>
      </w:r>
      <w:r>
        <w:rPr>
          <w:rFonts w:ascii="Times" w:hAnsi="Times" w:hint="eastAsia"/>
          <w:b/>
          <w:bCs/>
          <w:i/>
          <w:lang w:val="en-US" w:eastAsia="zh-CN" w:bidi="ar"/>
        </w:rPr>
        <w:t xml:space="preserve"> </w:t>
      </w:r>
    </w:p>
    <w:p w:rsidR="00E751B0" w:rsidRDefault="004975F0">
      <w:pPr>
        <w:pStyle w:val="3"/>
        <w:rPr>
          <w:b/>
          <w:sz w:val="24"/>
          <w:lang w:val="en-US" w:eastAsia="zh-CN"/>
        </w:rPr>
      </w:pPr>
      <w:bookmarkStart w:id="12" w:name="OLE_LINK13"/>
      <w:bookmarkEnd w:id="11"/>
      <w:r>
        <w:rPr>
          <w:rFonts w:hint="eastAsia"/>
          <w:b/>
          <w:sz w:val="24"/>
          <w:lang w:val="en-US" w:eastAsia="zh-CN"/>
        </w:rPr>
        <w:t xml:space="preserve"> </w:t>
      </w:r>
      <w:r>
        <w:rPr>
          <w:b/>
          <w:sz w:val="24"/>
          <w:lang w:val="en-US" w:eastAsia="zh-CN"/>
        </w:rPr>
        <w:t>N</w:t>
      </w:r>
      <w:r>
        <w:rPr>
          <w:rFonts w:hint="eastAsia"/>
          <w:b/>
          <w:sz w:val="24"/>
          <w:lang w:val="en-US" w:eastAsia="zh-CN"/>
        </w:rPr>
        <w:t>umber of multiple TBs</w:t>
      </w:r>
    </w:p>
    <w:p w:rsidR="00E751B0" w:rsidRDefault="004975F0">
      <w:pPr>
        <w:numPr>
          <w:ilvl w:val="255"/>
          <w:numId w:val="0"/>
        </w:numPr>
        <w:spacing w:before="120"/>
        <w:rPr>
          <w:lang w:val="en-US" w:eastAsia="zh-CN"/>
        </w:rPr>
      </w:pPr>
      <w:r>
        <w:rPr>
          <w:rFonts w:hint="eastAsia"/>
          <w:lang w:val="en-US" w:eastAsia="zh-CN"/>
        </w:rPr>
        <w:t>W</w:t>
      </w:r>
      <w:r>
        <w:rPr>
          <w:lang w:val="en-US" w:eastAsia="zh-CN"/>
        </w:rPr>
        <w:t>ork assumption</w:t>
      </w:r>
      <w:r>
        <w:rPr>
          <w:rFonts w:hint="eastAsia"/>
          <w:lang w:val="en-US" w:eastAsia="zh-CN"/>
        </w:rPr>
        <w:t xml:space="preserve"> for CE Mode B:</w:t>
      </w:r>
    </w:p>
    <w:p w:rsidR="00E751B0" w:rsidRDefault="004975F0">
      <w:pPr>
        <w:numPr>
          <w:ilvl w:val="0"/>
          <w:numId w:val="10"/>
        </w:numPr>
        <w:spacing w:before="120"/>
      </w:pPr>
      <w:r>
        <w:rPr>
          <w:lang w:val="en-US"/>
        </w:rPr>
        <w:t>For CE mode B, the maximum number of scheduled transport blocks with one single DCI is 4 in the UL, and 4 for the DL.</w:t>
      </w:r>
    </w:p>
    <w:p w:rsidR="00E751B0" w:rsidRDefault="004975F0">
      <w:pPr>
        <w:pStyle w:val="Proposal"/>
        <w:numPr>
          <w:ilvl w:val="0"/>
          <w:numId w:val="10"/>
        </w:numPr>
        <w:tabs>
          <w:tab w:val="clear" w:pos="360"/>
          <w:tab w:val="clear" w:pos="1702"/>
          <w:tab w:val="left" w:pos="0"/>
        </w:tabs>
        <w:overflowPunct/>
        <w:autoSpaceDE/>
        <w:autoSpaceDN/>
        <w:adjustRightInd/>
        <w:spacing w:before="120" w:after="0"/>
        <w:rPr>
          <w:rFonts w:ascii="Times New Roman" w:hAnsi="Times New Roman"/>
          <w:b w:val="0"/>
        </w:rPr>
      </w:pPr>
      <w:r>
        <w:rPr>
          <w:rFonts w:ascii="Times New Roman" w:hAnsi="Times New Roman"/>
          <w:b w:val="0"/>
        </w:rPr>
        <w:t>The maximum number of scheduled transport blocks with one single DCI for CE mode B</w:t>
      </w:r>
      <w:r>
        <w:rPr>
          <w:rFonts w:ascii="Times New Roman" w:hAnsi="Times New Roman"/>
          <w:b w:val="0"/>
        </w:rPr>
        <w:t xml:space="preserve"> for either UL or DL is fixed to 4 (working assumption)</w:t>
      </w:r>
    </w:p>
    <w:p w:rsidR="00E751B0" w:rsidRDefault="004975F0">
      <w:pPr>
        <w:numPr>
          <w:ilvl w:val="255"/>
          <w:numId w:val="0"/>
        </w:numPr>
        <w:spacing w:before="120"/>
        <w:rPr>
          <w:lang w:val="en-US" w:eastAsia="zh-CN"/>
        </w:rPr>
      </w:pPr>
      <w:r>
        <w:rPr>
          <w:rFonts w:hint="eastAsia"/>
          <w:lang w:val="en-US" w:eastAsia="zh-CN"/>
        </w:rPr>
        <w:t xml:space="preserve">If 4 HARQ processes are supported for CE Mode B, which can save the MPDCCH and increase transmission rate. However, whether there is a need for higher transmission rate needs to be confirmed and more </w:t>
      </w:r>
      <w:r>
        <w:rPr>
          <w:rFonts w:hint="eastAsia"/>
          <w:lang w:val="en-US" w:eastAsia="zh-CN"/>
        </w:rPr>
        <w:t>HARQ processes means more DCI overhead, which may affect the MPDCCH transmission performance.</w:t>
      </w:r>
    </w:p>
    <w:p w:rsidR="00E751B0" w:rsidRDefault="004975F0">
      <w:pPr>
        <w:spacing w:before="120" w:after="240"/>
        <w:rPr>
          <w:b/>
          <w:bCs/>
          <w:i/>
          <w:iCs/>
          <w:lang w:val="en-US" w:eastAsia="zh-CN"/>
        </w:rPr>
      </w:pPr>
      <w:r>
        <w:rPr>
          <w:rFonts w:hint="eastAsia"/>
          <w:b/>
          <w:bCs/>
          <w:i/>
          <w:iCs/>
          <w:lang w:val="en-US" w:eastAsia="zh-CN"/>
        </w:rPr>
        <w:t>Proposal 6: 2 HARQ processes should be supported for CE Mode B in MTC.</w:t>
      </w:r>
    </w:p>
    <w:p w:rsidR="00E751B0" w:rsidRDefault="004975F0">
      <w:pPr>
        <w:spacing w:before="120"/>
        <w:rPr>
          <w:lang w:val="en-US" w:eastAsia="zh-CN"/>
        </w:rPr>
      </w:pPr>
      <w:r>
        <w:rPr>
          <w:lang w:val="en-US" w:eastAsia="zh-CN"/>
        </w:rPr>
        <w:t xml:space="preserve">For mode A, </w:t>
      </w:r>
      <w:r>
        <w:rPr>
          <w:rFonts w:hint="eastAsia"/>
          <w:lang w:val="en-US" w:eastAsia="zh-CN"/>
        </w:rPr>
        <w:t xml:space="preserve">if the maximum number of TBs is equal to the maximum number of HARQ processes, </w:t>
      </w:r>
      <w:r>
        <w:rPr>
          <w:rFonts w:hint="eastAsia"/>
          <w:lang w:val="en-US" w:eastAsia="zh-CN"/>
        </w:rPr>
        <w:t xml:space="preserve">the DCI overhead cost would be large. e.g., for the 8 HARQ processes, bitmap method to indicate the HARQ processes status needs 8 bits overhead in DCI. The legacy field of HARQ process number is 3 bits, which means there is a difference of 5bit. Moreover, </w:t>
      </w:r>
      <w:r>
        <w:rPr>
          <w:rFonts w:hint="eastAsia"/>
          <w:lang w:val="en-US" w:eastAsia="zh-CN"/>
        </w:rPr>
        <w:t>the scenario of scheduling 8 TBs with large TBS is corner case. Therefore, considering the DCI overhead and application scenario, scheduling 4 TBs can be more appropriate.</w:t>
      </w:r>
    </w:p>
    <w:p w:rsidR="00E751B0" w:rsidRDefault="004975F0">
      <w:pPr>
        <w:spacing w:before="120" w:after="240"/>
        <w:rPr>
          <w:b/>
          <w:bCs/>
          <w:i/>
          <w:iCs/>
          <w:lang w:val="en-US" w:eastAsia="zh-CN"/>
        </w:rPr>
      </w:pPr>
      <w:r>
        <w:rPr>
          <w:rFonts w:hint="eastAsia"/>
          <w:b/>
          <w:bCs/>
          <w:i/>
          <w:iCs/>
          <w:lang w:val="en-US" w:eastAsia="zh-CN"/>
        </w:rPr>
        <w:t>Proposal 7: The maximum number of multiple TBs shall be 4 for CE Mode A.</w:t>
      </w:r>
    </w:p>
    <w:bookmarkEnd w:id="12"/>
    <w:p w:rsidR="00E751B0" w:rsidRDefault="004975F0">
      <w:pPr>
        <w:pStyle w:val="3"/>
        <w:rPr>
          <w:b/>
          <w:sz w:val="24"/>
          <w:lang w:val="en-US" w:eastAsia="zh-CN"/>
        </w:rPr>
      </w:pPr>
      <w:r>
        <w:rPr>
          <w:rFonts w:hint="eastAsia"/>
          <w:b/>
          <w:sz w:val="24"/>
          <w:lang w:val="en-US" w:eastAsia="zh-CN"/>
        </w:rPr>
        <w:t xml:space="preserve"> Interleavi</w:t>
      </w:r>
      <w:r>
        <w:rPr>
          <w:rFonts w:hint="eastAsia"/>
          <w:b/>
          <w:sz w:val="24"/>
          <w:lang w:val="en-US" w:eastAsia="zh-CN"/>
        </w:rPr>
        <w:t xml:space="preserve">ng </w:t>
      </w:r>
    </w:p>
    <w:p w:rsidR="00E751B0" w:rsidRDefault="004975F0">
      <w:pPr>
        <w:spacing w:before="120" w:after="0" w:line="360" w:lineRule="auto"/>
        <w:rPr>
          <w:lang w:val="en-US" w:eastAsia="zh-CN"/>
        </w:rPr>
      </w:pPr>
      <w:r>
        <w:rPr>
          <w:rFonts w:hint="eastAsia"/>
          <w:b/>
          <w:lang w:val="en-US" w:eastAsia="zh-CN"/>
        </w:rPr>
        <w:t xml:space="preserve">1) </w:t>
      </w:r>
      <w:r>
        <w:rPr>
          <w:rFonts w:ascii="Arial" w:hAnsi="Arial" w:cs="Arial"/>
          <w:b/>
          <w:color w:val="333333"/>
          <w:sz w:val="19"/>
          <w:szCs w:val="19"/>
          <w:shd w:val="clear" w:color="auto" w:fill="FFFFFF"/>
        </w:rPr>
        <w:t> </w:t>
      </w:r>
      <w:r>
        <w:rPr>
          <w:rFonts w:hint="eastAsia"/>
          <w:b/>
          <w:color w:val="333333"/>
          <w:sz w:val="21"/>
          <w:szCs w:val="22"/>
          <w:lang w:val="en-US" w:eastAsia="zh-CN"/>
        </w:rPr>
        <w:t xml:space="preserve">Elements of </w:t>
      </w:r>
      <w:r>
        <w:rPr>
          <w:rFonts w:hint="eastAsia"/>
          <w:b/>
          <w:sz w:val="21"/>
          <w:szCs w:val="22"/>
          <w:lang w:val="en-US" w:eastAsia="zh-CN"/>
        </w:rPr>
        <w:t>in</w:t>
      </w:r>
      <w:r>
        <w:rPr>
          <w:rFonts w:hint="eastAsia"/>
          <w:b/>
          <w:lang w:val="en-US" w:eastAsia="zh-CN"/>
        </w:rPr>
        <w:t>terleaving</w:t>
      </w:r>
    </w:p>
    <w:p w:rsidR="00E751B0" w:rsidRDefault="004975F0">
      <w:pPr>
        <w:spacing w:before="120" w:after="0" w:line="360" w:lineRule="auto"/>
        <w:rPr>
          <w:lang w:val="en-US" w:eastAsia="zh-CN"/>
        </w:rPr>
      </w:pPr>
      <w:r>
        <w:rPr>
          <w:rFonts w:hint="eastAsia"/>
          <w:lang w:val="en-US" w:eastAsia="zh-CN"/>
        </w:rPr>
        <w:lastRenderedPageBreak/>
        <w:t xml:space="preserve">The gain of multi-TBs </w:t>
      </w:r>
      <w:r>
        <w:rPr>
          <w:lang w:val="en-US" w:eastAsia="zh-CN"/>
        </w:rPr>
        <w:t>i</w:t>
      </w:r>
      <w:r>
        <w:rPr>
          <w:rFonts w:hint="eastAsia"/>
          <w:lang w:val="en-US" w:eastAsia="zh-CN"/>
        </w:rPr>
        <w:t xml:space="preserve">nterleaving is decided by the number of consecutive </w:t>
      </w:r>
      <w:proofErr w:type="spellStart"/>
      <w:r>
        <w:rPr>
          <w:rFonts w:hint="eastAsia"/>
          <w:lang w:val="en-US" w:eastAsia="zh-CN"/>
        </w:rPr>
        <w:t>subframes</w:t>
      </w:r>
      <w:proofErr w:type="spellEnd"/>
      <w:r>
        <w:rPr>
          <w:rFonts w:hint="eastAsia"/>
          <w:lang w:val="en-US" w:eastAsia="zh-CN"/>
        </w:rPr>
        <w:t xml:space="preserve"> for each TB in the interleaved block and the total repetition times. We give the </w:t>
      </w:r>
      <w:r>
        <w:rPr>
          <w:lang w:val="en-US" w:eastAsia="zh-CN"/>
        </w:rPr>
        <w:t>F</w:t>
      </w:r>
      <w:r>
        <w:rPr>
          <w:rFonts w:hint="eastAsia"/>
          <w:lang w:val="en-US" w:eastAsia="zh-CN"/>
        </w:rPr>
        <w:t>igure 4 as follows</w:t>
      </w:r>
      <w:r>
        <w:rPr>
          <w:lang w:val="en-US" w:eastAsia="zh-CN"/>
        </w:rPr>
        <w:t>:</w:t>
      </w:r>
    </w:p>
    <w:p w:rsidR="00E751B0" w:rsidRDefault="004975F0">
      <w:pPr>
        <w:spacing w:before="120" w:after="0" w:line="360" w:lineRule="auto"/>
        <w:rPr>
          <w:lang w:val="en-US" w:eastAsia="zh-CN"/>
        </w:rPr>
      </w:pPr>
      <w:r>
        <w:rPr>
          <w:rFonts w:hint="eastAsia"/>
          <w:noProof/>
          <w:lang w:val="en-US" w:eastAsia="zh-CN"/>
        </w:rPr>
        <w:drawing>
          <wp:inline distT="0" distB="0" distL="114300" distR="114300">
            <wp:extent cx="6122035" cy="1044575"/>
            <wp:effectExtent l="0" t="0" r="12065" b="3175"/>
            <wp:docPr id="3" name="图片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
                    <pic:cNvPicPr>
                      <a:picLocks noChangeAspect="1"/>
                    </pic:cNvPicPr>
                  </pic:nvPicPr>
                  <pic:blipFill>
                    <a:blip r:embed="rId10"/>
                    <a:stretch>
                      <a:fillRect/>
                    </a:stretch>
                  </pic:blipFill>
                  <pic:spPr>
                    <a:xfrm>
                      <a:off x="0" y="0"/>
                      <a:ext cx="6122035" cy="1044575"/>
                    </a:xfrm>
                    <a:prstGeom prst="rect">
                      <a:avLst/>
                    </a:prstGeom>
                  </pic:spPr>
                </pic:pic>
              </a:graphicData>
            </a:graphic>
          </wp:inline>
        </w:drawing>
      </w:r>
    </w:p>
    <w:p w:rsidR="00E751B0" w:rsidRDefault="004975F0">
      <w:pPr>
        <w:spacing w:before="120" w:after="0" w:line="360" w:lineRule="auto"/>
        <w:jc w:val="center"/>
        <w:rPr>
          <w:lang w:val="en-US" w:eastAsia="zh-CN"/>
        </w:rPr>
      </w:pPr>
      <w:r>
        <w:rPr>
          <w:rFonts w:hint="eastAsia"/>
          <w:lang w:val="en-US" w:eastAsia="zh-CN"/>
        </w:rPr>
        <w:t xml:space="preserve">Figure 4. </w:t>
      </w:r>
      <w:r>
        <w:rPr>
          <w:rFonts w:hint="eastAsia"/>
          <w:color w:val="333333"/>
          <w:sz w:val="21"/>
          <w:szCs w:val="22"/>
          <w:lang w:val="en-US" w:eastAsia="zh-CN"/>
        </w:rPr>
        <w:t xml:space="preserve">Elements of </w:t>
      </w:r>
      <w:r>
        <w:rPr>
          <w:rFonts w:hint="eastAsia"/>
          <w:sz w:val="21"/>
          <w:szCs w:val="22"/>
          <w:lang w:val="en-US" w:eastAsia="zh-CN"/>
        </w:rPr>
        <w:t>i</w:t>
      </w:r>
      <w:r>
        <w:rPr>
          <w:rFonts w:hint="eastAsia"/>
          <w:lang w:val="en-US" w:eastAsia="zh-CN"/>
        </w:rPr>
        <w:t xml:space="preserve">nterleaving </w:t>
      </w:r>
    </w:p>
    <w:p w:rsidR="00E751B0" w:rsidRDefault="004975F0">
      <w:pPr>
        <w:spacing w:before="120" w:after="0" w:line="360" w:lineRule="auto"/>
        <w:rPr>
          <w:b/>
          <w:lang w:val="en-US" w:eastAsia="zh-CN"/>
        </w:rPr>
      </w:pPr>
      <w:r>
        <w:rPr>
          <w:rFonts w:hint="eastAsia"/>
          <w:b/>
          <w:lang w:val="en-US" w:eastAsia="zh-CN"/>
        </w:rPr>
        <w:t>2) Interleaving analysis in MTC</w:t>
      </w:r>
    </w:p>
    <w:p w:rsidR="00E751B0" w:rsidRDefault="004975F0">
      <w:pPr>
        <w:numPr>
          <w:ilvl w:val="255"/>
          <w:numId w:val="0"/>
        </w:numPr>
        <w:spacing w:before="120" w:after="0" w:line="259" w:lineRule="auto"/>
        <w:rPr>
          <w:szCs w:val="21"/>
          <w:lang w:val="en-US" w:eastAsia="zh-CN"/>
        </w:rPr>
      </w:pPr>
      <w:r>
        <w:rPr>
          <w:szCs w:val="21"/>
          <w:lang w:val="en-US" w:eastAsia="zh-CN"/>
        </w:rPr>
        <w:t xml:space="preserve">Interleaving brings time diversity gain by smooth out the channel’s effect on each </w:t>
      </w:r>
      <w:r>
        <w:rPr>
          <w:rFonts w:hint="eastAsia"/>
          <w:szCs w:val="21"/>
          <w:lang w:val="en-US" w:eastAsia="zh-CN"/>
        </w:rPr>
        <w:t xml:space="preserve">TB. However, if the repetition number is large enough so that every TB can experience all channel changes, or if the repetition </w:t>
      </w:r>
      <w:r>
        <w:rPr>
          <w:rFonts w:hint="eastAsia"/>
          <w:szCs w:val="21"/>
          <w:lang w:val="en-US" w:eastAsia="zh-CN"/>
        </w:rPr>
        <w:t xml:space="preserve">number is very small so that the joint estimation performance of the TB in the interleaved block is not good, </w:t>
      </w:r>
      <w:r>
        <w:rPr>
          <w:szCs w:val="21"/>
          <w:lang w:val="en-US" w:eastAsia="zh-CN"/>
        </w:rPr>
        <w:t>interleaving would have little effects. This is because for the first scenario time diversity gain is already captured during repetition, while fo</w:t>
      </w:r>
      <w:r>
        <w:rPr>
          <w:szCs w:val="21"/>
          <w:lang w:val="en-US" w:eastAsia="zh-CN"/>
        </w:rPr>
        <w:t>r the second scenario there is no way to capture time diversity gain</w:t>
      </w:r>
      <w:r>
        <w:rPr>
          <w:rFonts w:hint="eastAsia"/>
          <w:szCs w:val="21"/>
          <w:lang w:val="en-US" w:eastAsia="zh-CN"/>
        </w:rPr>
        <w:t xml:space="preserve">. </w:t>
      </w:r>
    </w:p>
    <w:p w:rsidR="00E751B0" w:rsidRDefault="004975F0">
      <w:pPr>
        <w:numPr>
          <w:ilvl w:val="255"/>
          <w:numId w:val="0"/>
        </w:numPr>
        <w:spacing w:before="120" w:after="0"/>
        <w:rPr>
          <w:lang w:val="en-US" w:eastAsia="zh-CN"/>
        </w:rPr>
      </w:pPr>
      <w:bookmarkStart w:id="13" w:name="OLE_LINK25"/>
      <w:r>
        <w:rPr>
          <w:rFonts w:hint="eastAsia"/>
          <w:lang w:val="en-US" w:eastAsia="zh-CN"/>
        </w:rPr>
        <w:t>Note the i</w:t>
      </w:r>
      <w:r>
        <w:rPr>
          <w:iCs/>
          <w:sz w:val="21"/>
          <w:szCs w:val="21"/>
          <w:lang w:val="en-US" w:eastAsia="zh-CN"/>
        </w:rPr>
        <w:t xml:space="preserve">ndividual feedback </w:t>
      </w:r>
      <w:r>
        <w:rPr>
          <w:rFonts w:hint="eastAsia"/>
          <w:iCs/>
          <w:sz w:val="21"/>
          <w:szCs w:val="21"/>
          <w:lang w:val="en-US" w:eastAsia="zh-CN"/>
        </w:rPr>
        <w:t>for downlink TB</w:t>
      </w:r>
      <w:r>
        <w:rPr>
          <w:rFonts w:hint="eastAsia"/>
          <w:lang w:val="en-US" w:eastAsia="zh-CN"/>
        </w:rPr>
        <w:t xml:space="preserve"> has been supported in</w:t>
      </w:r>
      <w:r>
        <w:rPr>
          <w:lang w:val="en-US" w:eastAsia="zh-CN"/>
        </w:rPr>
        <w:t xml:space="preserve"> the</w:t>
      </w:r>
      <w:r>
        <w:rPr>
          <w:rFonts w:hint="eastAsia"/>
          <w:lang w:val="en-US" w:eastAsia="zh-CN"/>
        </w:rPr>
        <w:t xml:space="preserve"> last </w:t>
      </w:r>
      <w:r>
        <w:rPr>
          <w:lang w:val="en-US" w:eastAsia="zh-CN"/>
        </w:rPr>
        <w:t>RAN1</w:t>
      </w:r>
      <w:r>
        <w:rPr>
          <w:rFonts w:hint="eastAsia"/>
          <w:lang w:val="en-US" w:eastAsia="zh-CN"/>
        </w:rPr>
        <w:t xml:space="preserve"> meeting, which indicates all the TBs</w:t>
      </w:r>
      <w:r>
        <w:rPr>
          <w:lang w:val="en-US" w:eastAsia="zh-CN"/>
        </w:rPr>
        <w:t>’</w:t>
      </w:r>
      <w:r>
        <w:rPr>
          <w:rFonts w:hint="eastAsia"/>
          <w:lang w:val="en-US" w:eastAsia="zh-CN"/>
        </w:rPr>
        <w:t xml:space="preserve"> transmission state specifically. </w:t>
      </w:r>
      <w:r>
        <w:rPr>
          <w:iCs/>
          <w:sz w:val="21"/>
          <w:szCs w:val="21"/>
          <w:lang w:val="en-US" w:eastAsia="zh-CN"/>
        </w:rPr>
        <w:t xml:space="preserve">Individual feedback </w:t>
      </w:r>
      <w:r>
        <w:rPr>
          <w:rFonts w:hint="eastAsia"/>
          <w:lang w:val="en-US" w:eastAsia="zh-CN"/>
        </w:rPr>
        <w:t xml:space="preserve">is mainly to </w:t>
      </w:r>
      <w:r>
        <w:rPr>
          <w:lang w:val="en-US" w:eastAsia="zh-CN"/>
        </w:rPr>
        <w:t>enable</w:t>
      </w:r>
      <w:r>
        <w:rPr>
          <w:rFonts w:hint="eastAsia"/>
          <w:lang w:val="en-US" w:eastAsia="zh-CN"/>
        </w:rPr>
        <w:t xml:space="preserve"> the </w:t>
      </w:r>
      <w:r>
        <w:rPr>
          <w:lang w:val="en-US" w:eastAsia="zh-CN"/>
        </w:rPr>
        <w:t>different status</w:t>
      </w:r>
      <w:r>
        <w:rPr>
          <w:rFonts w:hint="eastAsia"/>
          <w:lang w:val="en-US" w:eastAsia="zh-CN"/>
        </w:rPr>
        <w:t xml:space="preserve"> </w:t>
      </w:r>
      <w:r>
        <w:rPr>
          <w:lang w:val="en-US" w:eastAsia="zh-CN"/>
        </w:rPr>
        <w:t>of each TB transmitted</w:t>
      </w:r>
      <w:r>
        <w:rPr>
          <w:rFonts w:hint="eastAsia"/>
          <w:lang w:val="en-US" w:eastAsia="zh-CN"/>
        </w:rPr>
        <w:t xml:space="preserve">, </w:t>
      </w:r>
      <w:r>
        <w:rPr>
          <w:lang w:val="en-US" w:eastAsia="zh-CN"/>
        </w:rPr>
        <w:t xml:space="preserve">so the unsuccessful </w:t>
      </w:r>
      <w:r>
        <w:rPr>
          <w:rFonts w:hint="eastAsia"/>
          <w:lang w:val="en-US" w:eastAsia="zh-CN"/>
        </w:rPr>
        <w:t xml:space="preserve">TB </w:t>
      </w:r>
      <w:r>
        <w:rPr>
          <w:lang w:val="en-US" w:eastAsia="zh-CN"/>
        </w:rPr>
        <w:t>can</w:t>
      </w:r>
      <w:r>
        <w:rPr>
          <w:rFonts w:hint="eastAsia"/>
          <w:lang w:val="en-US" w:eastAsia="zh-CN"/>
        </w:rPr>
        <w:t xml:space="preserve"> be retransmitted. The feedback information for the uplink scheduling is indicated by the UL Grant, and the transmission status for each TB will also be indicated specifically.</w:t>
      </w:r>
    </w:p>
    <w:p w:rsidR="00492C97" w:rsidRDefault="00492C97" w:rsidP="00492C97">
      <w:pPr>
        <w:numPr>
          <w:ilvl w:val="255"/>
          <w:numId w:val="0"/>
        </w:numPr>
        <w:spacing w:before="120" w:afterLines="100" w:after="240"/>
        <w:rPr>
          <w:lang w:val="en-US" w:eastAsia="zh-CN"/>
        </w:rPr>
      </w:pPr>
      <w:r>
        <w:rPr>
          <w:rFonts w:hint="eastAsia"/>
          <w:b/>
          <w:bCs/>
          <w:i/>
          <w:iCs/>
          <w:lang w:val="en-US" w:eastAsia="zh-CN"/>
        </w:rPr>
        <w:t xml:space="preserve">Observation </w:t>
      </w:r>
      <w:proofErr w:type="gramStart"/>
      <w:r>
        <w:rPr>
          <w:rFonts w:hint="eastAsia"/>
          <w:b/>
          <w:bCs/>
          <w:i/>
          <w:iCs/>
          <w:lang w:val="en-US" w:eastAsia="zh-CN"/>
        </w:rPr>
        <w:t>3 :</w:t>
      </w:r>
      <w:proofErr w:type="gramEnd"/>
      <w:r>
        <w:rPr>
          <w:rFonts w:hint="eastAsia"/>
          <w:b/>
          <w:bCs/>
          <w:i/>
          <w:iCs/>
          <w:lang w:val="en-US" w:eastAsia="zh-CN"/>
        </w:rPr>
        <w:t xml:space="preserve"> </w:t>
      </w:r>
      <w:r>
        <w:rPr>
          <w:b/>
          <w:bCs/>
          <w:i/>
          <w:iCs/>
          <w:lang w:val="en-US" w:eastAsia="zh-CN"/>
        </w:rPr>
        <w:t>The benefit of i</w:t>
      </w:r>
      <w:r>
        <w:rPr>
          <w:rFonts w:hint="eastAsia"/>
          <w:b/>
          <w:bCs/>
          <w:i/>
          <w:iCs/>
          <w:lang w:val="en-US" w:eastAsia="zh-CN"/>
        </w:rPr>
        <w:t xml:space="preserve">ndividual feedback is </w:t>
      </w:r>
      <w:r>
        <w:rPr>
          <w:b/>
          <w:bCs/>
          <w:i/>
          <w:iCs/>
          <w:lang w:val="en-US" w:eastAsia="zh-CN"/>
        </w:rPr>
        <w:t>it can feedback</w:t>
      </w:r>
      <w:r>
        <w:rPr>
          <w:rFonts w:hint="eastAsia"/>
          <w:b/>
          <w:bCs/>
          <w:i/>
          <w:iCs/>
          <w:lang w:val="en-US" w:eastAsia="zh-CN"/>
        </w:rPr>
        <w:t xml:space="preserve"> transmission state</w:t>
      </w:r>
      <w:r>
        <w:rPr>
          <w:b/>
          <w:bCs/>
          <w:i/>
          <w:iCs/>
          <w:lang w:val="en-US" w:eastAsia="zh-CN"/>
        </w:rPr>
        <w:t xml:space="preserve"> of each TB scheduled</w:t>
      </w:r>
      <w:r>
        <w:rPr>
          <w:rFonts w:hint="eastAsia"/>
          <w:b/>
          <w:bCs/>
          <w:i/>
          <w:iCs/>
          <w:lang w:val="en-US" w:eastAsia="zh-CN"/>
        </w:rPr>
        <w:t>.</w:t>
      </w:r>
      <w:r>
        <w:rPr>
          <w:rFonts w:hint="eastAsia"/>
          <w:lang w:val="en-US" w:eastAsia="zh-CN"/>
        </w:rPr>
        <w:t xml:space="preserve"> </w:t>
      </w:r>
    </w:p>
    <w:p w:rsidR="00E751B0" w:rsidRDefault="004975F0">
      <w:pPr>
        <w:numPr>
          <w:ilvl w:val="255"/>
          <w:numId w:val="0"/>
        </w:numPr>
        <w:spacing w:before="120" w:afterLines="100" w:after="240"/>
        <w:rPr>
          <w:lang w:val="en-US" w:eastAsia="zh-CN"/>
        </w:rPr>
      </w:pPr>
      <w:r>
        <w:rPr>
          <w:rFonts w:hint="eastAsia"/>
          <w:lang w:val="en-US" w:eastAsia="zh-CN"/>
        </w:rPr>
        <w:t xml:space="preserve"> </w:t>
      </w:r>
    </w:p>
    <w:p w:rsidR="00E751B0" w:rsidRDefault="004975F0">
      <w:pPr>
        <w:numPr>
          <w:ilvl w:val="255"/>
          <w:numId w:val="0"/>
        </w:numPr>
        <w:spacing w:before="120" w:after="0"/>
        <w:rPr>
          <w:lang w:val="en-US" w:eastAsia="zh-CN"/>
        </w:rPr>
      </w:pPr>
      <w:r>
        <w:rPr>
          <w:rFonts w:hint="eastAsia"/>
          <w:lang w:val="en-US" w:eastAsia="zh-CN"/>
        </w:rPr>
        <w:t>However, interleaving requires that each TB is evenly distributed in the time domain, which causes the transmission situation among multiple</w:t>
      </w:r>
      <w:r>
        <w:rPr>
          <w:rFonts w:hint="eastAsia"/>
          <w:lang w:val="en-US" w:eastAsia="zh-CN"/>
        </w:rPr>
        <w:t xml:space="preserve"> TBs </w:t>
      </w:r>
      <w:r>
        <w:rPr>
          <w:lang w:val="en-US" w:eastAsia="zh-CN"/>
        </w:rPr>
        <w:t>more</w:t>
      </w:r>
      <w:r>
        <w:rPr>
          <w:rFonts w:hint="eastAsia"/>
          <w:lang w:val="en-US" w:eastAsia="zh-CN"/>
        </w:rPr>
        <w:t xml:space="preserve"> similar. The probability of success or failure of all TB transmissions </w:t>
      </w:r>
      <w:r>
        <w:rPr>
          <w:lang w:val="en-US" w:eastAsia="zh-CN"/>
        </w:rPr>
        <w:t>could</w:t>
      </w:r>
      <w:r>
        <w:rPr>
          <w:rFonts w:hint="eastAsia"/>
          <w:lang w:val="en-US" w:eastAsia="zh-CN"/>
        </w:rPr>
        <w:t xml:space="preserve"> be higher, which is shown in Figure 5. Therefore, adopting interleaving </w:t>
      </w:r>
      <w:r>
        <w:rPr>
          <w:lang w:val="en-US" w:eastAsia="zh-CN"/>
        </w:rPr>
        <w:t>negates the benefit of individual feedback.</w:t>
      </w:r>
    </w:p>
    <w:p w:rsidR="00E751B0" w:rsidRDefault="004975F0">
      <w:pPr>
        <w:spacing w:before="120" w:after="0" w:line="360" w:lineRule="auto"/>
        <w:rPr>
          <w:lang w:val="en-US" w:eastAsia="zh-CN"/>
        </w:rPr>
      </w:pPr>
      <w:r>
        <w:rPr>
          <w:rFonts w:hint="eastAsia"/>
          <w:noProof/>
          <w:lang w:val="en-US" w:eastAsia="zh-CN"/>
        </w:rPr>
        <w:drawing>
          <wp:inline distT="0" distB="0" distL="114300" distR="114300">
            <wp:extent cx="5473700" cy="1522095"/>
            <wp:effectExtent l="0" t="0" r="12700" b="1905"/>
            <wp:docPr id="17" name="图片 17" descr="interleaving draw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nterleaving drawback"/>
                    <pic:cNvPicPr>
                      <a:picLocks noChangeAspect="1"/>
                    </pic:cNvPicPr>
                  </pic:nvPicPr>
                  <pic:blipFill>
                    <a:blip r:embed="rId11"/>
                    <a:stretch>
                      <a:fillRect/>
                    </a:stretch>
                  </pic:blipFill>
                  <pic:spPr>
                    <a:xfrm>
                      <a:off x="0" y="0"/>
                      <a:ext cx="5473700" cy="1522095"/>
                    </a:xfrm>
                    <a:prstGeom prst="rect">
                      <a:avLst/>
                    </a:prstGeom>
                  </pic:spPr>
                </pic:pic>
              </a:graphicData>
            </a:graphic>
          </wp:inline>
        </w:drawing>
      </w:r>
    </w:p>
    <w:p w:rsidR="00E751B0" w:rsidRDefault="004975F0">
      <w:pPr>
        <w:spacing w:before="120" w:after="0" w:line="360" w:lineRule="auto"/>
        <w:jc w:val="center"/>
        <w:rPr>
          <w:lang w:val="en-US" w:eastAsia="zh-CN"/>
        </w:rPr>
      </w:pPr>
      <w:r>
        <w:rPr>
          <w:rFonts w:hint="eastAsia"/>
          <w:lang w:val="en-US" w:eastAsia="zh-CN"/>
        </w:rPr>
        <w:t xml:space="preserve">Figure 5. </w:t>
      </w:r>
      <w:r>
        <w:rPr>
          <w:lang w:val="en-US" w:eastAsia="zh-CN"/>
        </w:rPr>
        <w:t>I</w:t>
      </w:r>
      <w:r>
        <w:rPr>
          <w:rFonts w:hint="eastAsia"/>
          <w:lang w:val="en-US" w:eastAsia="zh-CN"/>
        </w:rPr>
        <w:t xml:space="preserve">nterleaving and non-interleaving </w:t>
      </w:r>
      <w:r>
        <w:rPr>
          <w:rFonts w:hint="eastAsia"/>
          <w:lang w:val="en-US" w:eastAsia="zh-CN"/>
        </w:rPr>
        <w:t>effected by the interference</w:t>
      </w:r>
    </w:p>
    <w:p w:rsidR="00E751B0" w:rsidRDefault="004975F0">
      <w:pPr>
        <w:numPr>
          <w:ilvl w:val="255"/>
          <w:numId w:val="0"/>
        </w:numPr>
        <w:spacing w:before="120" w:afterLines="100" w:after="240"/>
        <w:rPr>
          <w:b/>
          <w:bCs/>
          <w:i/>
          <w:iCs/>
          <w:lang w:val="en-US" w:eastAsia="zh-CN"/>
        </w:rPr>
      </w:pPr>
      <w:r>
        <w:rPr>
          <w:rFonts w:hint="eastAsia"/>
          <w:b/>
          <w:bCs/>
          <w:i/>
          <w:iCs/>
          <w:lang w:val="en-US" w:eastAsia="zh-CN"/>
        </w:rPr>
        <w:t>Observation 4:</w:t>
      </w:r>
      <w:r>
        <w:rPr>
          <w:b/>
          <w:bCs/>
          <w:i/>
          <w:iCs/>
          <w:lang w:val="en-US" w:eastAsia="zh-CN"/>
        </w:rPr>
        <w:t xml:space="preserve"> </w:t>
      </w:r>
      <w:r>
        <w:rPr>
          <w:rFonts w:hint="eastAsia"/>
          <w:b/>
          <w:bCs/>
          <w:i/>
          <w:iCs/>
          <w:lang w:val="en-US" w:eastAsia="zh-CN"/>
        </w:rPr>
        <w:t xml:space="preserve">Interleaving </w:t>
      </w:r>
      <w:r>
        <w:rPr>
          <w:b/>
          <w:bCs/>
          <w:i/>
          <w:iCs/>
          <w:lang w:val="en-US" w:eastAsia="zh-CN"/>
        </w:rPr>
        <w:t>reduces the benefit of individual feedback.</w:t>
      </w:r>
    </w:p>
    <w:p w:rsidR="00E751B0" w:rsidRDefault="004975F0">
      <w:pPr>
        <w:numPr>
          <w:ilvl w:val="255"/>
          <w:numId w:val="0"/>
        </w:numPr>
        <w:spacing w:before="120" w:after="0"/>
        <w:rPr>
          <w:szCs w:val="21"/>
          <w:lang w:val="en-US" w:eastAsia="zh-CN"/>
        </w:rPr>
      </w:pPr>
      <w:r>
        <w:rPr>
          <w:rFonts w:hint="eastAsia"/>
          <w:szCs w:val="21"/>
          <w:lang w:val="en-US" w:eastAsia="zh-CN"/>
        </w:rPr>
        <w:t>Last, interleaving needs higher requirements for data processing capability. The more TBs are supported, the higher the UE cross-processing capability requ</w:t>
      </w:r>
      <w:r>
        <w:rPr>
          <w:rFonts w:hint="eastAsia"/>
          <w:szCs w:val="21"/>
          <w:lang w:val="en-US" w:eastAsia="zh-CN"/>
        </w:rPr>
        <w:t>irements and the higher the processing cache requirements. For example, 2 TBs processing cache for interleaving in uplink are necessary for 2 HARQ process multi-TBs scheduling, but 1 TB processing cache for non-interleaving is enough.</w:t>
      </w:r>
    </w:p>
    <w:p w:rsidR="00E751B0" w:rsidRDefault="004975F0">
      <w:pPr>
        <w:numPr>
          <w:ilvl w:val="255"/>
          <w:numId w:val="0"/>
        </w:numPr>
        <w:spacing w:before="120" w:afterLines="100" w:after="240"/>
        <w:rPr>
          <w:b/>
          <w:bCs/>
          <w:i/>
          <w:iCs/>
          <w:lang w:val="en-US" w:eastAsia="zh-CN"/>
        </w:rPr>
      </w:pPr>
      <w:r>
        <w:rPr>
          <w:rFonts w:ascii="Times" w:hAnsi="Times" w:hint="eastAsia"/>
          <w:b/>
          <w:bCs/>
          <w:i/>
          <w:lang w:val="en-US" w:eastAsia="zh-CN" w:bidi="ar"/>
        </w:rPr>
        <w:t>Observation 5</w:t>
      </w:r>
      <w:proofErr w:type="gramStart"/>
      <w:r>
        <w:rPr>
          <w:rFonts w:hint="eastAsia"/>
          <w:b/>
          <w:bCs/>
          <w:i/>
          <w:iCs/>
          <w:lang w:val="en-US" w:eastAsia="zh-CN"/>
        </w:rPr>
        <w:t>:Interle</w:t>
      </w:r>
      <w:r>
        <w:rPr>
          <w:rFonts w:hint="eastAsia"/>
          <w:b/>
          <w:bCs/>
          <w:i/>
          <w:iCs/>
          <w:lang w:val="en-US" w:eastAsia="zh-CN"/>
        </w:rPr>
        <w:t>aving</w:t>
      </w:r>
      <w:proofErr w:type="gramEnd"/>
      <w:r>
        <w:rPr>
          <w:rFonts w:hint="eastAsia"/>
          <w:b/>
          <w:bCs/>
          <w:i/>
          <w:iCs/>
          <w:lang w:val="en-US" w:eastAsia="zh-CN"/>
        </w:rPr>
        <w:t xml:space="preserve"> requires larger processing buffers.      </w:t>
      </w:r>
    </w:p>
    <w:p w:rsidR="00E751B0" w:rsidRDefault="004975F0">
      <w:pPr>
        <w:numPr>
          <w:ilvl w:val="255"/>
          <w:numId w:val="0"/>
        </w:numPr>
        <w:spacing w:before="120" w:afterLines="100" w:after="240" w:line="260" w:lineRule="auto"/>
        <w:rPr>
          <w:b/>
          <w:lang w:val="en-US" w:eastAsia="zh-CN"/>
        </w:rPr>
      </w:pPr>
      <w:r>
        <w:rPr>
          <w:rFonts w:hint="eastAsia"/>
          <w:b/>
          <w:bCs/>
          <w:i/>
          <w:iCs/>
          <w:lang w:val="en-US" w:eastAsia="zh-CN"/>
        </w:rPr>
        <w:t>Proposal 8: interleaving should not be supported for unicast.</w:t>
      </w:r>
      <w:bookmarkEnd w:id="13"/>
    </w:p>
    <w:p w:rsidR="00E751B0" w:rsidRDefault="004975F0">
      <w:pPr>
        <w:pStyle w:val="3"/>
        <w:rPr>
          <w:b/>
          <w:sz w:val="24"/>
          <w:lang w:val="en-US" w:eastAsia="zh-CN"/>
        </w:rPr>
      </w:pPr>
      <w:r>
        <w:rPr>
          <w:rFonts w:hint="eastAsia"/>
          <w:b/>
          <w:sz w:val="24"/>
          <w:lang w:val="en-US" w:eastAsia="zh-CN"/>
        </w:rPr>
        <w:lastRenderedPageBreak/>
        <w:t xml:space="preserve"> Mixed scheduling and non-mixed scheduling</w:t>
      </w:r>
    </w:p>
    <w:p w:rsidR="00E751B0" w:rsidRDefault="004975F0">
      <w:pPr>
        <w:spacing w:before="120" w:afterLines="50"/>
        <w:rPr>
          <w:lang w:val="en-US" w:eastAsia="zh-CN"/>
        </w:rPr>
      </w:pPr>
      <w:r>
        <w:rPr>
          <w:rFonts w:hint="eastAsia"/>
          <w:lang w:val="en-US" w:eastAsia="zh-CN"/>
        </w:rPr>
        <w:t xml:space="preserve">In order to save MPDCCH overhead, mixed </w:t>
      </w:r>
      <w:proofErr w:type="spellStart"/>
      <w:r>
        <w:rPr>
          <w:rFonts w:hint="eastAsia"/>
          <w:lang w:val="en-US" w:eastAsia="zh-CN"/>
        </w:rPr>
        <w:t>scheudling</w:t>
      </w:r>
      <w:proofErr w:type="spellEnd"/>
      <w:r>
        <w:rPr>
          <w:rFonts w:hint="eastAsia"/>
          <w:lang w:val="en-US" w:eastAsia="zh-CN"/>
        </w:rPr>
        <w:t xml:space="preserve"> can be studied. Non-mixed and mixed scheduling schem</w:t>
      </w:r>
      <w:r>
        <w:rPr>
          <w:rFonts w:hint="eastAsia"/>
          <w:lang w:val="en-US" w:eastAsia="zh-CN"/>
        </w:rPr>
        <w:t>e for CE Mode B with 2 processes refers the NB-</w:t>
      </w:r>
      <w:proofErr w:type="spellStart"/>
      <w:r>
        <w:rPr>
          <w:rFonts w:hint="eastAsia"/>
          <w:lang w:val="en-US" w:eastAsia="zh-CN"/>
        </w:rPr>
        <w:t>IoT</w:t>
      </w:r>
      <w:proofErr w:type="spellEnd"/>
      <w:r>
        <w:rPr>
          <w:rFonts w:hint="eastAsia"/>
          <w:lang w:val="en-US" w:eastAsia="zh-CN"/>
        </w:rPr>
        <w:t xml:space="preserve"> case in </w:t>
      </w:r>
      <w:r>
        <w:rPr>
          <w:rFonts w:hint="eastAsia"/>
          <w:lang w:val="en-US" w:eastAsia="zh-CN"/>
        </w:rPr>
        <w:t>[3]</w:t>
      </w:r>
      <w:r>
        <w:rPr>
          <w:rFonts w:hint="eastAsia"/>
          <w:lang w:val="en-US" w:eastAsia="zh-CN"/>
        </w:rPr>
        <w:t xml:space="preserve"> and next we give the example with 4 HARQ processes.</w:t>
      </w:r>
    </w:p>
    <w:p w:rsidR="00E751B0" w:rsidRDefault="004975F0">
      <w:pPr>
        <w:numPr>
          <w:ilvl w:val="0"/>
          <w:numId w:val="12"/>
        </w:numPr>
        <w:spacing w:before="120" w:afterLines="50"/>
        <w:rPr>
          <w:lang w:val="en-US" w:eastAsia="zh-CN"/>
        </w:rPr>
      </w:pPr>
      <w:r>
        <w:rPr>
          <w:rFonts w:hint="eastAsia"/>
          <w:lang w:val="en-US" w:eastAsia="zh-CN"/>
        </w:rPr>
        <w:t>Non-mixed scheduling</w:t>
      </w:r>
    </w:p>
    <w:p w:rsidR="00E751B0" w:rsidRDefault="004975F0">
      <w:pPr>
        <w:spacing w:before="120" w:afterLines="50"/>
        <w:rPr>
          <w:lang w:val="en-US" w:eastAsia="zh-CN"/>
        </w:rPr>
      </w:pPr>
      <w:r>
        <w:rPr>
          <w:lang w:val="en-US" w:eastAsia="zh-CN"/>
        </w:rPr>
        <w:t xml:space="preserve">For non-mixed scheduling case, bitmap method with 4 bits can be used to indicate the HARQ processes state. NDI field is </w:t>
      </w:r>
      <w:r>
        <w:rPr>
          <w:lang w:val="en-US" w:eastAsia="zh-CN"/>
        </w:rPr>
        <w:t xml:space="preserve">shared with4 HARQ processes. Therefore, 5 bits in totally is needed to indicate the transmission, where the NDI field indicates the new transmission or retransmission for all </w:t>
      </w:r>
      <w:proofErr w:type="spellStart"/>
      <w:r>
        <w:rPr>
          <w:lang w:val="en-US" w:eastAsia="zh-CN"/>
        </w:rPr>
        <w:t>TBs.</w:t>
      </w:r>
      <w:proofErr w:type="spellEnd"/>
      <w:r>
        <w:rPr>
          <w:lang w:val="en-US" w:eastAsia="zh-CN"/>
        </w:rPr>
        <w:t xml:space="preserve"> As for the RV indication for CE Mode A, </w:t>
      </w:r>
      <w:r>
        <w:rPr>
          <w:rFonts w:hint="eastAsia"/>
          <w:lang w:val="en-US" w:eastAsia="zh-CN"/>
        </w:rPr>
        <w:t xml:space="preserve">because </w:t>
      </w:r>
      <w:r>
        <w:rPr>
          <w:lang w:val="en-US" w:eastAsia="zh-CN"/>
        </w:rPr>
        <w:t>RV field is also shared with</w:t>
      </w:r>
      <w:r>
        <w:rPr>
          <w:lang w:val="en-US" w:eastAsia="zh-CN"/>
        </w:rPr>
        <w:t xml:space="preserve"> 4 HARQ processes</w:t>
      </w:r>
      <w:r>
        <w:rPr>
          <w:lang w:val="en-US" w:eastAsia="zh-CN"/>
        </w:rPr>
        <w:t>，</w:t>
      </w:r>
      <w:r>
        <w:rPr>
          <w:lang w:val="en-US" w:eastAsia="zh-CN"/>
        </w:rPr>
        <w:t>2 bits is enough to indicate all the TBs’ RV.</w:t>
      </w:r>
    </w:p>
    <w:p w:rsidR="00E751B0" w:rsidRDefault="004975F0">
      <w:pPr>
        <w:numPr>
          <w:ilvl w:val="0"/>
          <w:numId w:val="12"/>
        </w:numPr>
        <w:spacing w:before="120" w:afterLines="50"/>
        <w:rPr>
          <w:lang w:val="en-US" w:eastAsia="zh-CN"/>
        </w:rPr>
      </w:pPr>
      <w:r>
        <w:rPr>
          <w:rFonts w:hint="eastAsia"/>
          <w:lang w:val="en-US" w:eastAsia="zh-CN"/>
        </w:rPr>
        <w:t>Mixed scheduling</w:t>
      </w:r>
    </w:p>
    <w:p w:rsidR="00E751B0" w:rsidRDefault="004975F0">
      <w:pPr>
        <w:spacing w:before="120" w:afterLines="50"/>
        <w:rPr>
          <w:lang w:val="en-US" w:eastAsia="zh-CN"/>
        </w:rPr>
      </w:pPr>
      <w:r>
        <w:rPr>
          <w:rFonts w:hint="eastAsia"/>
          <w:lang w:val="en-US" w:eastAsia="zh-CN"/>
        </w:rPr>
        <w:t>For mixed scheduling, each process has 3 states: retransmission, new transmission, and no transmission. Therefore the total states is 3^4-1=80, and 7 bits can indicate all the</w:t>
      </w:r>
      <w:r>
        <w:rPr>
          <w:rFonts w:hint="eastAsia"/>
          <w:lang w:val="en-US" w:eastAsia="zh-CN"/>
        </w:rPr>
        <w:t xml:space="preserve"> transmission states. Compared with non-mixed scheduling with bitmap indication method, adding 2 bits can help save the MPDCCH overhead. As for the RV indication, </w:t>
      </w:r>
      <w:proofErr w:type="spellStart"/>
      <w:proofErr w:type="gramStart"/>
      <w:r>
        <w:rPr>
          <w:rFonts w:hint="eastAsia"/>
          <w:lang w:val="en-US" w:eastAsia="zh-CN"/>
        </w:rPr>
        <w:t>a</w:t>
      </w:r>
      <w:proofErr w:type="spellEnd"/>
      <w:proofErr w:type="gramEnd"/>
      <w:r>
        <w:rPr>
          <w:rFonts w:hint="eastAsia"/>
          <w:lang w:val="en-US" w:eastAsia="zh-CN"/>
        </w:rPr>
        <w:t xml:space="preserve"> available options is described as follows:</w:t>
      </w:r>
      <w:r>
        <w:rPr>
          <w:lang w:val="en-US" w:eastAsia="zh-CN"/>
        </w:rPr>
        <w:t xml:space="preserve"> </w:t>
      </w:r>
      <w:r>
        <w:rPr>
          <w:rFonts w:hint="eastAsia"/>
          <w:lang w:val="en-US" w:eastAsia="zh-CN"/>
        </w:rPr>
        <w:t>If the new transmission and retransmission TB ar</w:t>
      </w:r>
      <w:r>
        <w:rPr>
          <w:rFonts w:hint="eastAsia"/>
          <w:lang w:val="en-US" w:eastAsia="zh-CN"/>
        </w:rPr>
        <w:t>e scheduled in one DCI, the RV for new transmission can be fixed to RV0, and the retransmission can be indicated by the RV field in DCI. If the two TBs are new transmission, the RV in DCI can be shared for 4 HARQ processes. If the two TBs are retransmissio</w:t>
      </w:r>
      <w:r>
        <w:rPr>
          <w:rFonts w:hint="eastAsia"/>
          <w:lang w:val="en-US" w:eastAsia="zh-CN"/>
        </w:rPr>
        <w:t>n, they should be indicated by DCI. As the legacy method, 2 bits is enough to indicate the mixed scheduling RV information.</w:t>
      </w:r>
    </w:p>
    <w:p w:rsidR="00E751B0" w:rsidRDefault="004975F0">
      <w:pPr>
        <w:spacing w:before="120" w:afterLines="50"/>
        <w:rPr>
          <w:lang w:val="en-US" w:eastAsia="zh-CN"/>
        </w:rPr>
      </w:pPr>
      <w:r>
        <w:rPr>
          <w:rFonts w:hint="eastAsia"/>
          <w:lang w:val="en-US" w:eastAsia="zh-CN"/>
        </w:rPr>
        <w:t>Compared with the non-mixed scheduling, mixed scheduling saves the MPDCCH overhead. Therefore, mixed scheduling should be considered</w:t>
      </w:r>
      <w:r>
        <w:rPr>
          <w:rFonts w:hint="eastAsia"/>
          <w:lang w:val="en-US" w:eastAsia="zh-CN"/>
        </w:rPr>
        <w:t>.</w:t>
      </w:r>
    </w:p>
    <w:p w:rsidR="00E751B0" w:rsidRDefault="004975F0">
      <w:pPr>
        <w:numPr>
          <w:ilvl w:val="255"/>
          <w:numId w:val="0"/>
        </w:numPr>
        <w:spacing w:before="120" w:afterLines="100" w:after="240"/>
        <w:rPr>
          <w:b/>
          <w:bCs/>
          <w:i/>
          <w:iCs/>
          <w:lang w:val="en-US" w:eastAsia="zh-CN"/>
        </w:rPr>
      </w:pPr>
      <w:r>
        <w:rPr>
          <w:rFonts w:hint="eastAsia"/>
          <w:b/>
          <w:bCs/>
          <w:i/>
          <w:iCs/>
          <w:lang w:val="en-US" w:eastAsia="zh-CN"/>
        </w:rPr>
        <w:t>Proposal 9: Mixed scheduling should be supported</w:t>
      </w:r>
      <w:r>
        <w:rPr>
          <w:b/>
          <w:bCs/>
          <w:i/>
          <w:iCs/>
          <w:lang w:val="en-US" w:eastAsia="zh-CN"/>
        </w:rPr>
        <w:t xml:space="preserve">. </w:t>
      </w:r>
    </w:p>
    <w:p w:rsidR="00E751B0" w:rsidRDefault="004975F0">
      <w:pPr>
        <w:pStyle w:val="3"/>
        <w:rPr>
          <w:b/>
          <w:sz w:val="24"/>
          <w:lang w:val="en-US" w:eastAsia="zh-CN"/>
        </w:rPr>
      </w:pPr>
      <w:bookmarkStart w:id="14" w:name="OLE_LINK15"/>
      <w:bookmarkStart w:id="15" w:name="OLE_LINK1"/>
      <w:r>
        <w:rPr>
          <w:rFonts w:hint="eastAsia"/>
          <w:b/>
          <w:sz w:val="24"/>
          <w:lang w:val="en-US" w:eastAsia="zh-CN"/>
        </w:rPr>
        <w:t xml:space="preserve"> </w:t>
      </w:r>
      <w:r>
        <w:rPr>
          <w:b/>
          <w:sz w:val="24"/>
          <w:lang w:val="en-US" w:eastAsia="zh-CN"/>
        </w:rPr>
        <w:t>Feedback</w:t>
      </w:r>
    </w:p>
    <w:bookmarkEnd w:id="14"/>
    <w:p w:rsidR="00E751B0" w:rsidRDefault="004975F0">
      <w:pPr>
        <w:numPr>
          <w:ilvl w:val="0"/>
          <w:numId w:val="13"/>
        </w:numPr>
        <w:spacing w:before="120"/>
        <w:rPr>
          <w:b/>
          <w:lang w:val="en-US" w:eastAsia="zh-CN"/>
        </w:rPr>
      </w:pPr>
      <w:r>
        <w:rPr>
          <w:rFonts w:hint="eastAsia"/>
          <w:b/>
          <w:lang w:val="en-US" w:eastAsia="zh-CN"/>
        </w:rPr>
        <w:t>Individual feedback</w:t>
      </w:r>
    </w:p>
    <w:p w:rsidR="00E751B0" w:rsidRDefault="004975F0">
      <w:pPr>
        <w:spacing w:before="120"/>
        <w:rPr>
          <w:szCs w:val="21"/>
          <w:lang w:val="en-US" w:eastAsia="zh-CN"/>
        </w:rPr>
      </w:pPr>
      <w:r>
        <w:rPr>
          <w:rFonts w:hint="eastAsia"/>
          <w:szCs w:val="21"/>
          <w:lang w:val="en-US" w:eastAsia="zh-CN"/>
        </w:rPr>
        <w:t>Individual feedback for downlink transmission can be divided into 2 types: continuous feedback and separate feedback.</w:t>
      </w:r>
    </w:p>
    <w:p w:rsidR="00E751B0" w:rsidRDefault="004975F0">
      <w:pPr>
        <w:numPr>
          <w:ilvl w:val="0"/>
          <w:numId w:val="14"/>
        </w:numPr>
        <w:spacing w:before="120"/>
        <w:rPr>
          <w:szCs w:val="21"/>
          <w:lang w:val="en-US" w:eastAsia="zh-CN"/>
        </w:rPr>
      </w:pPr>
      <w:r>
        <w:rPr>
          <w:szCs w:val="21"/>
          <w:lang w:val="en-US" w:eastAsia="zh-CN"/>
        </w:rPr>
        <w:t>Continuous feedback means that continuous uplink resource transmission starts at the K-</w:t>
      </w:r>
      <w:proofErr w:type="spellStart"/>
      <w:r>
        <w:rPr>
          <w:szCs w:val="21"/>
          <w:lang w:val="en-US" w:eastAsia="zh-CN"/>
        </w:rPr>
        <w:t>th</w:t>
      </w:r>
      <w:proofErr w:type="spellEnd"/>
      <w:r>
        <w:rPr>
          <w:szCs w:val="21"/>
          <w:lang w:val="en-US" w:eastAsia="zh-CN"/>
        </w:rPr>
        <w:t xml:space="preserve"> </w:t>
      </w:r>
      <w:proofErr w:type="spellStart"/>
      <w:r>
        <w:rPr>
          <w:szCs w:val="21"/>
          <w:lang w:val="en-US" w:eastAsia="zh-CN"/>
        </w:rPr>
        <w:t>subframe</w:t>
      </w:r>
      <w:proofErr w:type="spellEnd"/>
      <w:r>
        <w:rPr>
          <w:szCs w:val="21"/>
          <w:lang w:val="en-US" w:eastAsia="zh-CN"/>
        </w:rPr>
        <w:t xml:space="preserve"> position after </w:t>
      </w:r>
      <w:r>
        <w:rPr>
          <w:rFonts w:hint="eastAsia"/>
          <w:szCs w:val="21"/>
          <w:lang w:val="en-US" w:eastAsia="zh-CN"/>
        </w:rPr>
        <w:t>the end of multi-TB scheduling</w:t>
      </w:r>
    </w:p>
    <w:p w:rsidR="00E751B0" w:rsidRDefault="004975F0">
      <w:pPr>
        <w:numPr>
          <w:ilvl w:val="0"/>
          <w:numId w:val="14"/>
        </w:numPr>
        <w:spacing w:before="120"/>
        <w:rPr>
          <w:szCs w:val="21"/>
          <w:lang w:val="en-US" w:eastAsia="zh-CN"/>
        </w:rPr>
      </w:pPr>
      <w:r>
        <w:rPr>
          <w:rFonts w:hint="eastAsia"/>
          <w:szCs w:val="21"/>
          <w:lang w:val="en-US" w:eastAsia="zh-CN"/>
        </w:rPr>
        <w:t>Separate feedback means that separate feedback for each TB starts at K-</w:t>
      </w:r>
      <w:proofErr w:type="spellStart"/>
      <w:r>
        <w:rPr>
          <w:rFonts w:hint="eastAsia"/>
          <w:szCs w:val="21"/>
          <w:lang w:val="en-US" w:eastAsia="zh-CN"/>
        </w:rPr>
        <w:t>th</w:t>
      </w:r>
      <w:proofErr w:type="spellEnd"/>
      <w:r>
        <w:rPr>
          <w:rFonts w:hint="eastAsia"/>
          <w:szCs w:val="21"/>
          <w:lang w:val="en-US" w:eastAsia="zh-CN"/>
        </w:rPr>
        <w:t xml:space="preserve"> </w:t>
      </w:r>
      <w:proofErr w:type="spellStart"/>
      <w:r>
        <w:rPr>
          <w:rFonts w:hint="eastAsia"/>
          <w:szCs w:val="21"/>
          <w:lang w:val="en-US" w:eastAsia="zh-CN"/>
        </w:rPr>
        <w:t>subframe</w:t>
      </w:r>
      <w:proofErr w:type="spellEnd"/>
      <w:r>
        <w:rPr>
          <w:rFonts w:hint="eastAsia"/>
          <w:szCs w:val="21"/>
          <w:lang w:val="en-US" w:eastAsia="zh-CN"/>
        </w:rPr>
        <w:t xml:space="preserve"> position after the end of co</w:t>
      </w:r>
      <w:r>
        <w:rPr>
          <w:rFonts w:hint="eastAsia"/>
          <w:szCs w:val="21"/>
          <w:lang w:val="en-US" w:eastAsia="zh-CN"/>
        </w:rPr>
        <w:t>rresponding TB.</w:t>
      </w:r>
    </w:p>
    <w:p w:rsidR="00E751B0" w:rsidRDefault="004975F0">
      <w:pPr>
        <w:spacing w:before="120"/>
        <w:rPr>
          <w:szCs w:val="21"/>
          <w:lang w:val="en-US" w:eastAsia="zh-CN"/>
        </w:rPr>
      </w:pPr>
      <w:r>
        <w:rPr>
          <w:rFonts w:hint="eastAsia"/>
          <w:szCs w:val="21"/>
          <w:lang w:val="en-US" w:eastAsia="zh-CN"/>
        </w:rPr>
        <w:t xml:space="preserve">For the HD-FDD UE, separate feedback would generate more GR </w:t>
      </w:r>
      <w:proofErr w:type="spellStart"/>
      <w:r>
        <w:rPr>
          <w:rFonts w:hint="eastAsia"/>
          <w:szCs w:val="21"/>
          <w:lang w:val="en-US" w:eastAsia="zh-CN"/>
        </w:rPr>
        <w:t>subframes</w:t>
      </w:r>
      <w:proofErr w:type="spellEnd"/>
      <w:r>
        <w:rPr>
          <w:rFonts w:hint="eastAsia"/>
          <w:szCs w:val="21"/>
          <w:lang w:val="en-US" w:eastAsia="zh-CN"/>
        </w:rPr>
        <w:t xml:space="preserve">, which cause the resource waste and power consumption increasing. Continuous feedback can help save the GR </w:t>
      </w:r>
      <w:proofErr w:type="spellStart"/>
      <w:r>
        <w:rPr>
          <w:rFonts w:hint="eastAsia"/>
          <w:szCs w:val="21"/>
          <w:lang w:val="en-US" w:eastAsia="zh-CN"/>
        </w:rPr>
        <w:t>subframes</w:t>
      </w:r>
      <w:proofErr w:type="spellEnd"/>
      <w:r>
        <w:rPr>
          <w:rFonts w:hint="eastAsia"/>
          <w:szCs w:val="21"/>
          <w:lang w:val="en-US" w:eastAsia="zh-CN"/>
        </w:rPr>
        <w:t>, which is more appropriate for HD-FDD UE.</w:t>
      </w:r>
    </w:p>
    <w:p w:rsidR="00E751B0" w:rsidRDefault="004975F0">
      <w:pPr>
        <w:numPr>
          <w:ilvl w:val="255"/>
          <w:numId w:val="0"/>
        </w:numPr>
        <w:spacing w:before="120"/>
        <w:rPr>
          <w:szCs w:val="21"/>
          <w:lang w:val="en-US" w:eastAsia="zh-CN"/>
        </w:rPr>
      </w:pPr>
      <w:r>
        <w:rPr>
          <w:rFonts w:hint="eastAsia"/>
          <w:szCs w:val="21"/>
          <w:lang w:val="en-US" w:eastAsia="zh-CN"/>
        </w:rPr>
        <w:t>For FDD UE,</w:t>
      </w:r>
      <w:r>
        <w:rPr>
          <w:rFonts w:hint="eastAsia"/>
          <w:szCs w:val="21"/>
          <w:lang w:val="en-US" w:eastAsia="zh-CN"/>
        </w:rPr>
        <w:t xml:space="preserve"> separate feedback would affect the resource </w:t>
      </w:r>
      <w:r>
        <w:rPr>
          <w:szCs w:val="21"/>
          <w:lang w:val="en-US" w:eastAsia="zh-CN"/>
        </w:rPr>
        <w:t>utilization</w:t>
      </w:r>
      <w:r>
        <w:rPr>
          <w:rFonts w:hint="eastAsia"/>
          <w:szCs w:val="21"/>
          <w:lang w:val="en-US" w:eastAsia="zh-CN"/>
        </w:rPr>
        <w:t xml:space="preserve">, and it helps the </w:t>
      </w:r>
      <w:proofErr w:type="spellStart"/>
      <w:r>
        <w:rPr>
          <w:rFonts w:hint="eastAsia"/>
          <w:szCs w:val="21"/>
          <w:lang w:val="en-US" w:eastAsia="zh-CN"/>
        </w:rPr>
        <w:t>eNB</w:t>
      </w:r>
      <w:proofErr w:type="spellEnd"/>
      <w:r>
        <w:rPr>
          <w:rFonts w:hint="eastAsia"/>
          <w:szCs w:val="21"/>
          <w:lang w:val="en-US" w:eastAsia="zh-CN"/>
        </w:rPr>
        <w:t xml:space="preserve"> preparing the next transmission. Therefore, separate feedback can be supported.</w:t>
      </w:r>
    </w:p>
    <w:p w:rsidR="00E751B0" w:rsidRDefault="004975F0">
      <w:pPr>
        <w:spacing w:before="120" w:after="240" w:line="260" w:lineRule="auto"/>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Proposal 10: For the individual feedback</w:t>
      </w:r>
    </w:p>
    <w:p w:rsidR="00E751B0" w:rsidRDefault="004975F0">
      <w:pPr>
        <w:spacing w:before="120" w:after="240" w:line="260" w:lineRule="auto"/>
        <w:ind w:left="1136"/>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---Separate feedback can be supported for FDD UE.</w:t>
      </w:r>
    </w:p>
    <w:p w:rsidR="00E751B0" w:rsidRDefault="004975F0">
      <w:pPr>
        <w:spacing w:before="120" w:after="240" w:line="260" w:lineRule="auto"/>
        <w:ind w:left="1136"/>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 xml:space="preserve">ontinuous feedback </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an be supported for HD-FDD UE.</w:t>
      </w:r>
    </w:p>
    <w:p w:rsidR="00E751B0" w:rsidRDefault="004975F0">
      <w:pPr>
        <w:numPr>
          <w:ilvl w:val="0"/>
          <w:numId w:val="13"/>
        </w:numPr>
        <w:spacing w:before="120"/>
        <w:rPr>
          <w:b/>
          <w:lang w:val="en-US" w:eastAsia="zh-CN"/>
        </w:rPr>
      </w:pPr>
      <w:r>
        <w:rPr>
          <w:rFonts w:hint="eastAsia"/>
          <w:b/>
          <w:lang w:val="en-US" w:eastAsia="zh-CN"/>
        </w:rPr>
        <w:t>Multiplexing and bundling</w:t>
      </w:r>
    </w:p>
    <w:p w:rsidR="00E751B0" w:rsidRDefault="004975F0">
      <w:pPr>
        <w:spacing w:before="120"/>
        <w:rPr>
          <w:szCs w:val="21"/>
          <w:lang w:val="en-US" w:eastAsia="zh-CN"/>
        </w:rPr>
      </w:pPr>
      <w:r>
        <w:rPr>
          <w:rFonts w:hint="eastAsia"/>
          <w:szCs w:val="21"/>
          <w:lang w:val="en-US" w:eastAsia="zh-CN"/>
        </w:rPr>
        <w:t>Bundling multiple HARQ processes with 1 bit feedback helps save the uplink resources. However, a TB decoding failure may cause all TBs to be retransmitted especially for large rep</w:t>
      </w:r>
      <w:r>
        <w:rPr>
          <w:rFonts w:hint="eastAsia"/>
          <w:szCs w:val="21"/>
          <w:lang w:val="en-US" w:eastAsia="zh-CN"/>
        </w:rPr>
        <w:t>etition case, which cause the serious resource waste and less available resources. From the perspective of transmission effectiveness, bundling should not be supported.</w:t>
      </w:r>
    </w:p>
    <w:p w:rsidR="00E751B0" w:rsidRDefault="004975F0">
      <w:pPr>
        <w:spacing w:before="120"/>
        <w:rPr>
          <w:rStyle w:val="af4"/>
          <w:rFonts w:cs="Arial"/>
          <w:sz w:val="18"/>
          <w:szCs w:val="18"/>
          <w:lang w:val="en-US" w:eastAsia="zh-CN"/>
        </w:rPr>
      </w:pPr>
      <w:r>
        <w:rPr>
          <w:rFonts w:hint="eastAsia"/>
          <w:szCs w:val="21"/>
          <w:lang w:val="en-US" w:eastAsia="zh-CN"/>
        </w:rPr>
        <w:t xml:space="preserve">For the HD-FDD UE, multiplexing can be considered to save the uplink </w:t>
      </w:r>
      <w:proofErr w:type="spellStart"/>
      <w:r>
        <w:rPr>
          <w:rFonts w:hint="eastAsia"/>
          <w:szCs w:val="21"/>
          <w:lang w:val="en-US" w:eastAsia="zh-CN"/>
        </w:rPr>
        <w:t>resources.The</w:t>
      </w:r>
      <w:proofErr w:type="spellEnd"/>
      <w:r>
        <w:rPr>
          <w:rFonts w:hint="eastAsia"/>
          <w:szCs w:val="21"/>
          <w:lang w:val="en-US" w:eastAsia="zh-CN"/>
        </w:rPr>
        <w:t xml:space="preserve"> upli</w:t>
      </w:r>
      <w:r>
        <w:rPr>
          <w:rFonts w:hint="eastAsia"/>
          <w:szCs w:val="21"/>
          <w:lang w:val="en-US" w:eastAsia="zh-CN"/>
        </w:rPr>
        <w:t xml:space="preserve">nk resource can be saved compared with individual feedback at high </w:t>
      </w:r>
      <w:proofErr w:type="gramStart"/>
      <w:r>
        <w:rPr>
          <w:rFonts w:hint="eastAsia"/>
          <w:szCs w:val="21"/>
          <w:lang w:val="en-US" w:eastAsia="zh-CN"/>
        </w:rPr>
        <w:t>SNR .</w:t>
      </w:r>
      <w:proofErr w:type="gramEnd"/>
      <w:r>
        <w:rPr>
          <w:rFonts w:hint="eastAsia"/>
          <w:szCs w:val="21"/>
          <w:lang w:val="en-US" w:eastAsia="zh-CN"/>
        </w:rPr>
        <w:t xml:space="preserve"> Multiplexing has higher feedback efficiency and save UE power consumption.</w:t>
      </w:r>
    </w:p>
    <w:p w:rsidR="00E751B0" w:rsidRDefault="004975F0">
      <w:pPr>
        <w:spacing w:before="120" w:afterLines="100" w:after="240"/>
        <w:rPr>
          <w:b/>
          <w:bCs/>
          <w:i/>
          <w:iCs/>
          <w:szCs w:val="21"/>
          <w:lang w:val="en-US" w:eastAsia="zh-CN"/>
        </w:rPr>
      </w:pPr>
      <w:r>
        <w:rPr>
          <w:rFonts w:hint="eastAsia"/>
          <w:b/>
          <w:bCs/>
          <w:i/>
          <w:iCs/>
          <w:szCs w:val="21"/>
          <w:lang w:val="en-US" w:eastAsia="zh-CN"/>
        </w:rPr>
        <w:t xml:space="preserve">Proposal 11: Bundling should not be supported </w:t>
      </w:r>
      <w:r>
        <w:rPr>
          <w:b/>
          <w:bCs/>
          <w:i/>
          <w:iCs/>
          <w:szCs w:val="21"/>
          <w:lang w:val="en-US" w:eastAsia="zh-CN"/>
        </w:rPr>
        <w:t>while</w:t>
      </w:r>
      <w:r>
        <w:rPr>
          <w:rFonts w:hint="eastAsia"/>
          <w:b/>
          <w:bCs/>
          <w:i/>
          <w:iCs/>
          <w:szCs w:val="21"/>
          <w:lang w:val="en-US" w:eastAsia="zh-CN"/>
        </w:rPr>
        <w:t xml:space="preserve"> multiplexing can be considered.</w:t>
      </w:r>
    </w:p>
    <w:bookmarkEnd w:id="15"/>
    <w:p w:rsidR="00E751B0" w:rsidRDefault="004975F0">
      <w:pPr>
        <w:pStyle w:val="2"/>
        <w:rPr>
          <w:lang w:eastAsia="zh-CN"/>
        </w:rPr>
      </w:pPr>
      <w:r>
        <w:rPr>
          <w:rFonts w:hint="eastAsia"/>
          <w:b/>
          <w:sz w:val="28"/>
          <w:szCs w:val="28"/>
          <w:lang w:val="en-US" w:eastAsia="zh-CN"/>
        </w:rPr>
        <w:lastRenderedPageBreak/>
        <w:t xml:space="preserve">Conclusion </w:t>
      </w:r>
      <w:r>
        <w:rPr>
          <w:b/>
          <w:sz w:val="28"/>
          <w:szCs w:val="28"/>
          <w:lang w:val="en-US" w:eastAsia="zh-CN"/>
        </w:rPr>
        <w:t xml:space="preserve"> </w:t>
      </w:r>
      <w:r>
        <w:rPr>
          <w:lang w:val="en-US" w:eastAsia="ja-JP"/>
        </w:rPr>
        <w:t xml:space="preserve"> </w:t>
      </w:r>
    </w:p>
    <w:p w:rsidR="00E751B0" w:rsidRDefault="004975F0">
      <w:pPr>
        <w:pStyle w:val="aa"/>
        <w:spacing w:before="120" w:afterLines="50"/>
      </w:pPr>
      <w:r>
        <w:rPr>
          <w:rFonts w:hint="eastAsia"/>
        </w:rPr>
        <w:t xml:space="preserve">In this </w:t>
      </w:r>
      <w:r>
        <w:rPr>
          <w:rFonts w:hint="eastAsia"/>
        </w:rPr>
        <w:t>contribution, we have discussed the</w:t>
      </w:r>
      <w:r>
        <w:t xml:space="preserve"> scheduling enhancement</w:t>
      </w:r>
      <w:r>
        <w:rPr>
          <w:rFonts w:hint="eastAsia"/>
        </w:rPr>
        <w:t xml:space="preserve"> for NB-</w:t>
      </w:r>
      <w:proofErr w:type="spellStart"/>
      <w:r>
        <w:rPr>
          <w:rFonts w:hint="eastAsia"/>
        </w:rPr>
        <w:t>IoT</w:t>
      </w:r>
      <w:proofErr w:type="spellEnd"/>
      <w:r>
        <w:rPr>
          <w:rFonts w:hint="eastAsia"/>
        </w:rPr>
        <w:t xml:space="preserve">. We make the following </w:t>
      </w:r>
      <w:r>
        <w:t xml:space="preserve">observations and </w:t>
      </w:r>
      <w:r>
        <w:rPr>
          <w:rFonts w:hint="eastAsia"/>
        </w:rPr>
        <w:t>proposals:</w:t>
      </w:r>
    </w:p>
    <w:p w:rsidR="00E751B0" w:rsidRDefault="004975F0">
      <w:pPr>
        <w:spacing w:before="120" w:afterLines="100" w:after="240"/>
        <w:rPr>
          <w:rFonts w:ascii="Times" w:hAnsi="Times"/>
          <w:b/>
          <w:bCs/>
          <w:i/>
          <w:lang w:val="en-US" w:eastAsia="zh-CN" w:bidi="ar"/>
        </w:rPr>
      </w:pPr>
      <w:r>
        <w:rPr>
          <w:rFonts w:ascii="Times" w:hAnsi="Times" w:hint="eastAsia"/>
          <w:b/>
          <w:bCs/>
          <w:i/>
          <w:lang w:val="en-US" w:eastAsia="zh-CN" w:bidi="ar"/>
        </w:rPr>
        <w:t>Observation 1:</w:t>
      </w:r>
      <w:r>
        <w:rPr>
          <w:rFonts w:ascii="Times" w:hAnsi="Times"/>
          <w:b/>
          <w:bCs/>
          <w:i/>
          <w:lang w:val="en-US" w:eastAsia="zh-CN" w:bidi="ar"/>
        </w:rPr>
        <w:t xml:space="preserve"> Transmission</w:t>
      </w:r>
      <w:r>
        <w:rPr>
          <w:rFonts w:ascii="Times" w:hAnsi="Times" w:hint="eastAsia"/>
          <w:b/>
          <w:bCs/>
          <w:i/>
          <w:lang w:val="en-US" w:eastAsia="zh-CN" w:bidi="ar"/>
        </w:rPr>
        <w:t xml:space="preserve"> gap would cause lower transmission rate and larger DCI </w:t>
      </w:r>
      <w:r w:rsidR="003D3CC0">
        <w:rPr>
          <w:rFonts w:ascii="Times" w:hAnsi="Times"/>
          <w:b/>
          <w:bCs/>
          <w:i/>
          <w:lang w:val="en-US" w:eastAsia="zh-CN" w:bidi="ar"/>
        </w:rPr>
        <w:t>overhead</w:t>
      </w:r>
      <w:r>
        <w:rPr>
          <w:rFonts w:ascii="Times" w:hAnsi="Times" w:hint="eastAsia"/>
          <w:b/>
          <w:bCs/>
          <w:i/>
          <w:lang w:val="en-US" w:eastAsia="zh-CN" w:bidi="ar"/>
        </w:rPr>
        <w:t>, which brings the higher UE power consumption a</w:t>
      </w:r>
      <w:r>
        <w:rPr>
          <w:rFonts w:ascii="Times" w:hAnsi="Times" w:hint="eastAsia"/>
          <w:b/>
          <w:bCs/>
          <w:i/>
          <w:lang w:val="en-US" w:eastAsia="zh-CN" w:bidi="ar"/>
        </w:rPr>
        <w:t xml:space="preserve">nd </w:t>
      </w:r>
      <w:proofErr w:type="spellStart"/>
      <w:r>
        <w:rPr>
          <w:rFonts w:ascii="Times" w:hAnsi="Times" w:hint="eastAsia"/>
          <w:b/>
          <w:bCs/>
          <w:i/>
          <w:lang w:val="en-US" w:eastAsia="zh-CN" w:bidi="ar"/>
        </w:rPr>
        <w:t>eNB</w:t>
      </w:r>
      <w:proofErr w:type="spellEnd"/>
      <w:r>
        <w:rPr>
          <w:rFonts w:ascii="Times" w:hAnsi="Times" w:hint="eastAsia"/>
          <w:b/>
          <w:bCs/>
          <w:i/>
          <w:lang w:val="en-US" w:eastAsia="zh-CN" w:bidi="ar"/>
        </w:rPr>
        <w:t xml:space="preserve"> scheduling complexity.</w:t>
      </w:r>
    </w:p>
    <w:p w:rsidR="00E751B0" w:rsidRDefault="004975F0">
      <w:pPr>
        <w:spacing w:before="120" w:afterLines="100" w:after="240"/>
        <w:rPr>
          <w:rFonts w:ascii="Times" w:hAnsi="Times"/>
          <w:b/>
          <w:bCs/>
          <w:i/>
          <w:lang w:val="en-US" w:eastAsia="zh-CN" w:bidi="ar"/>
        </w:rPr>
      </w:pPr>
      <w:r>
        <w:rPr>
          <w:rFonts w:ascii="Times" w:hAnsi="Times" w:hint="eastAsia"/>
          <w:b/>
          <w:bCs/>
          <w:i/>
          <w:lang w:val="en-US" w:eastAsia="zh-CN" w:bidi="ar"/>
        </w:rPr>
        <w:t xml:space="preserve">Observation 2: Adding </w:t>
      </w:r>
      <w:r>
        <w:rPr>
          <w:rFonts w:ascii="Times" w:hAnsi="Times"/>
          <w:b/>
          <w:bCs/>
          <w:i/>
          <w:lang w:val="en-US" w:eastAsia="zh-CN" w:bidi="ar"/>
        </w:rPr>
        <w:t>transmission</w:t>
      </w:r>
      <w:r>
        <w:rPr>
          <w:rFonts w:ascii="Times" w:hAnsi="Times" w:hint="eastAsia"/>
          <w:b/>
          <w:bCs/>
          <w:i/>
          <w:lang w:val="en-US" w:eastAsia="zh-CN" w:bidi="ar"/>
        </w:rPr>
        <w:t xml:space="preserve"> gap would cause </w:t>
      </w:r>
      <w:r>
        <w:rPr>
          <w:rFonts w:ascii="Times" w:hAnsi="Times"/>
          <w:b/>
          <w:bCs/>
          <w:i/>
          <w:lang w:val="en-US" w:eastAsia="zh-CN" w:bidi="ar"/>
        </w:rPr>
        <w:t>increase of</w:t>
      </w:r>
      <w:r>
        <w:rPr>
          <w:rFonts w:ascii="Times" w:hAnsi="Times" w:hint="eastAsia"/>
          <w:b/>
          <w:bCs/>
          <w:i/>
          <w:lang w:val="en-US" w:eastAsia="zh-CN" w:bidi="ar"/>
        </w:rPr>
        <w:t xml:space="preserve"> resource fragmentation</w:t>
      </w:r>
      <w:r>
        <w:rPr>
          <w:rFonts w:ascii="Times" w:hAnsi="Times"/>
          <w:b/>
          <w:bCs/>
          <w:i/>
          <w:lang w:val="en-US" w:eastAsia="zh-CN" w:bidi="ar"/>
        </w:rPr>
        <w:t xml:space="preserve"> and negative effects on</w:t>
      </w:r>
      <w:r w:rsidR="003D3CC0">
        <w:rPr>
          <w:rFonts w:ascii="Times" w:hAnsi="Times"/>
          <w:b/>
          <w:bCs/>
          <w:i/>
          <w:lang w:val="en-US" w:eastAsia="zh-CN" w:bidi="ar"/>
        </w:rPr>
        <w:t xml:space="preserve"> </w:t>
      </w:r>
      <w:r>
        <w:rPr>
          <w:rFonts w:ascii="Times" w:hAnsi="Times" w:hint="eastAsia"/>
          <w:b/>
          <w:bCs/>
          <w:i/>
          <w:lang w:val="en-US" w:eastAsia="zh-CN" w:bidi="ar"/>
        </w:rPr>
        <w:t xml:space="preserve">the </w:t>
      </w:r>
      <w:r w:rsidR="003D3CC0">
        <w:rPr>
          <w:rFonts w:ascii="Times" w:hAnsi="Times" w:hint="eastAsia"/>
          <w:b/>
          <w:bCs/>
          <w:i/>
          <w:lang w:val="en-US" w:eastAsia="zh-CN" w:bidi="ar"/>
        </w:rPr>
        <w:t>coverage</w:t>
      </w:r>
      <w:r w:rsidR="003D3CC0">
        <w:rPr>
          <w:rFonts w:ascii="Times" w:hAnsi="Times" w:hint="eastAsia"/>
          <w:b/>
          <w:bCs/>
          <w:i/>
          <w:lang w:val="en-US" w:eastAsia="zh-CN" w:bidi="ar"/>
        </w:rPr>
        <w:t xml:space="preserve"> </w:t>
      </w:r>
      <w:r w:rsidR="003D3CC0">
        <w:rPr>
          <w:rFonts w:ascii="Times" w:hAnsi="Times"/>
          <w:b/>
          <w:bCs/>
          <w:i/>
          <w:lang w:val="en-US" w:eastAsia="zh-CN" w:bidi="ar"/>
        </w:rPr>
        <w:t xml:space="preserve">of </w:t>
      </w:r>
      <w:r>
        <w:rPr>
          <w:rFonts w:ascii="Times" w:hAnsi="Times" w:hint="eastAsia"/>
          <w:b/>
          <w:bCs/>
          <w:i/>
          <w:lang w:val="en-US" w:eastAsia="zh-CN" w:bidi="ar"/>
        </w:rPr>
        <w:t>legacy UE</w:t>
      </w:r>
      <w:r>
        <w:rPr>
          <w:rFonts w:ascii="Times" w:hAnsi="Times" w:hint="eastAsia"/>
          <w:b/>
          <w:bCs/>
          <w:i/>
          <w:lang w:val="en-US" w:eastAsia="zh-CN" w:bidi="ar"/>
        </w:rPr>
        <w:t>.</w:t>
      </w:r>
    </w:p>
    <w:p w:rsidR="00E751B0" w:rsidRDefault="004975F0">
      <w:pPr>
        <w:numPr>
          <w:ilvl w:val="255"/>
          <w:numId w:val="0"/>
        </w:numPr>
        <w:spacing w:before="120" w:afterLines="100" w:after="240"/>
        <w:rPr>
          <w:lang w:val="en-US" w:eastAsia="zh-CN"/>
        </w:rPr>
      </w:pPr>
      <w:r>
        <w:rPr>
          <w:rFonts w:hint="eastAsia"/>
          <w:b/>
          <w:bCs/>
          <w:i/>
          <w:iCs/>
          <w:lang w:val="en-US" w:eastAsia="zh-CN"/>
        </w:rPr>
        <w:t xml:space="preserve">Observation </w:t>
      </w:r>
      <w:proofErr w:type="gramStart"/>
      <w:r>
        <w:rPr>
          <w:rFonts w:hint="eastAsia"/>
          <w:b/>
          <w:bCs/>
          <w:i/>
          <w:iCs/>
          <w:lang w:val="en-US" w:eastAsia="zh-CN"/>
        </w:rPr>
        <w:t>3 :</w:t>
      </w:r>
      <w:proofErr w:type="gramEnd"/>
      <w:r>
        <w:rPr>
          <w:rFonts w:hint="eastAsia"/>
          <w:b/>
          <w:bCs/>
          <w:i/>
          <w:iCs/>
          <w:lang w:val="en-US" w:eastAsia="zh-CN"/>
        </w:rPr>
        <w:t xml:space="preserve"> </w:t>
      </w:r>
      <w:r w:rsidR="00492C97">
        <w:rPr>
          <w:b/>
          <w:bCs/>
          <w:i/>
          <w:iCs/>
          <w:lang w:val="en-US" w:eastAsia="zh-CN"/>
        </w:rPr>
        <w:t>The benefit of i</w:t>
      </w:r>
      <w:r>
        <w:rPr>
          <w:rFonts w:hint="eastAsia"/>
          <w:b/>
          <w:bCs/>
          <w:i/>
          <w:iCs/>
          <w:lang w:val="en-US" w:eastAsia="zh-CN"/>
        </w:rPr>
        <w:t xml:space="preserve">ndividual feedback is </w:t>
      </w:r>
      <w:r w:rsidR="00492C97">
        <w:rPr>
          <w:b/>
          <w:bCs/>
          <w:i/>
          <w:iCs/>
          <w:lang w:val="en-US" w:eastAsia="zh-CN"/>
        </w:rPr>
        <w:t>it can feedback</w:t>
      </w:r>
      <w:r>
        <w:rPr>
          <w:rFonts w:hint="eastAsia"/>
          <w:b/>
          <w:bCs/>
          <w:i/>
          <w:iCs/>
          <w:lang w:val="en-US" w:eastAsia="zh-CN"/>
        </w:rPr>
        <w:t xml:space="preserve"> </w:t>
      </w:r>
      <w:r>
        <w:rPr>
          <w:rFonts w:hint="eastAsia"/>
          <w:b/>
          <w:bCs/>
          <w:i/>
          <w:iCs/>
          <w:lang w:val="en-US" w:eastAsia="zh-CN"/>
        </w:rPr>
        <w:t>transmission state</w:t>
      </w:r>
      <w:r>
        <w:rPr>
          <w:b/>
          <w:bCs/>
          <w:i/>
          <w:iCs/>
          <w:lang w:val="en-US" w:eastAsia="zh-CN"/>
        </w:rPr>
        <w:t xml:space="preserve"> of each TB </w:t>
      </w:r>
      <w:r>
        <w:rPr>
          <w:b/>
          <w:bCs/>
          <w:i/>
          <w:iCs/>
          <w:lang w:val="en-US" w:eastAsia="zh-CN"/>
        </w:rPr>
        <w:t>scheduled</w:t>
      </w:r>
      <w:r>
        <w:rPr>
          <w:rFonts w:hint="eastAsia"/>
          <w:b/>
          <w:bCs/>
          <w:i/>
          <w:iCs/>
          <w:lang w:val="en-US" w:eastAsia="zh-CN"/>
        </w:rPr>
        <w:t>.</w:t>
      </w:r>
      <w:r>
        <w:rPr>
          <w:rFonts w:hint="eastAsia"/>
          <w:lang w:val="en-US" w:eastAsia="zh-CN"/>
        </w:rPr>
        <w:t xml:space="preserve"> </w:t>
      </w:r>
    </w:p>
    <w:p w:rsidR="00E751B0" w:rsidRDefault="004975F0">
      <w:pPr>
        <w:numPr>
          <w:ilvl w:val="255"/>
          <w:numId w:val="0"/>
        </w:numPr>
        <w:spacing w:before="120" w:afterLines="100" w:after="240"/>
        <w:rPr>
          <w:b/>
          <w:bCs/>
          <w:i/>
          <w:iCs/>
          <w:lang w:val="en-US" w:eastAsia="zh-CN"/>
        </w:rPr>
      </w:pPr>
      <w:r>
        <w:rPr>
          <w:rFonts w:hint="eastAsia"/>
          <w:b/>
          <w:bCs/>
          <w:i/>
          <w:iCs/>
          <w:lang w:val="en-US" w:eastAsia="zh-CN"/>
        </w:rPr>
        <w:t>Observation 4:</w:t>
      </w:r>
      <w:r>
        <w:rPr>
          <w:b/>
          <w:bCs/>
          <w:i/>
          <w:iCs/>
          <w:lang w:val="en-US" w:eastAsia="zh-CN"/>
        </w:rPr>
        <w:t xml:space="preserve"> </w:t>
      </w:r>
      <w:r>
        <w:rPr>
          <w:rFonts w:hint="eastAsia"/>
          <w:b/>
          <w:bCs/>
          <w:i/>
          <w:iCs/>
          <w:lang w:val="en-US" w:eastAsia="zh-CN"/>
        </w:rPr>
        <w:t xml:space="preserve">Interleaving </w:t>
      </w:r>
      <w:r>
        <w:rPr>
          <w:b/>
          <w:bCs/>
          <w:i/>
          <w:iCs/>
          <w:lang w:val="en-US" w:eastAsia="zh-CN"/>
        </w:rPr>
        <w:t>reduces the benefit of individual feedback.</w:t>
      </w:r>
    </w:p>
    <w:p w:rsidR="00E751B0" w:rsidRDefault="004975F0">
      <w:pPr>
        <w:pStyle w:val="aa"/>
        <w:spacing w:before="120" w:afterLines="100" w:after="240"/>
        <w:rPr>
          <w:b/>
          <w:bCs/>
          <w:i/>
          <w:iCs/>
          <w:lang w:val="en-US" w:eastAsia="zh-CN"/>
        </w:rPr>
      </w:pPr>
      <w:r>
        <w:rPr>
          <w:rFonts w:ascii="Times" w:hAnsi="Times" w:hint="eastAsia"/>
          <w:b/>
          <w:bCs/>
          <w:i/>
          <w:lang w:val="en-US" w:eastAsia="zh-CN" w:bidi="ar"/>
        </w:rPr>
        <w:t>Observation 5</w:t>
      </w:r>
      <w:proofErr w:type="gramStart"/>
      <w:r>
        <w:rPr>
          <w:rFonts w:hint="eastAsia"/>
          <w:b/>
          <w:bCs/>
          <w:i/>
          <w:iCs/>
          <w:lang w:val="en-US" w:eastAsia="zh-CN"/>
        </w:rPr>
        <w:t>:Interleaving</w:t>
      </w:r>
      <w:proofErr w:type="gramEnd"/>
      <w:r>
        <w:rPr>
          <w:rFonts w:hint="eastAsia"/>
          <w:b/>
          <w:bCs/>
          <w:i/>
          <w:iCs/>
          <w:lang w:val="en-US" w:eastAsia="zh-CN"/>
        </w:rPr>
        <w:t xml:space="preserve"> requires higher processing buffers.   </w:t>
      </w:r>
    </w:p>
    <w:p w:rsidR="00E751B0" w:rsidRDefault="004975F0">
      <w:pPr>
        <w:pStyle w:val="54"/>
        <w:spacing w:before="120" w:afterLines="100" w:after="240"/>
        <w:ind w:firstLineChars="0" w:firstLine="0"/>
        <w:rPr>
          <w:b/>
          <w:i/>
          <w:iCs/>
          <w:lang w:val="en-US" w:eastAsia="zh-CN"/>
        </w:rPr>
      </w:pPr>
      <w:r>
        <w:rPr>
          <w:rFonts w:hint="eastAsia"/>
          <w:b/>
          <w:i/>
          <w:iCs/>
          <w:lang w:val="en-US" w:eastAsia="zh-CN"/>
        </w:rPr>
        <w:t xml:space="preserve">Proposal 1: New DCI format can be considered to </w:t>
      </w:r>
      <w:r>
        <w:rPr>
          <w:b/>
          <w:i/>
          <w:iCs/>
          <w:lang w:val="en-US" w:eastAsia="zh-CN"/>
        </w:rPr>
        <w:t>schedule</w:t>
      </w:r>
      <w:r>
        <w:rPr>
          <w:rFonts w:hint="eastAsia"/>
          <w:b/>
          <w:i/>
          <w:iCs/>
          <w:lang w:val="en-US" w:eastAsia="zh-CN"/>
        </w:rPr>
        <w:t xml:space="preserve"> multi-TBs for multicast.</w:t>
      </w:r>
    </w:p>
    <w:p w:rsidR="00E751B0" w:rsidRDefault="004975F0">
      <w:pPr>
        <w:pStyle w:val="54"/>
        <w:spacing w:before="120" w:afterLines="100" w:after="240"/>
        <w:ind w:firstLineChars="0" w:firstLine="0"/>
        <w:rPr>
          <w:b/>
          <w:i/>
          <w:iCs/>
          <w:lang w:val="en-US" w:eastAsia="zh-CN"/>
        </w:rPr>
      </w:pPr>
      <w:r>
        <w:rPr>
          <w:rFonts w:hint="eastAsia"/>
          <w:b/>
          <w:i/>
          <w:iCs/>
          <w:lang w:val="en-US" w:eastAsia="zh-CN"/>
        </w:rPr>
        <w:t xml:space="preserve">Proposal 2: Interleaving should not be supported </w:t>
      </w:r>
      <w:r>
        <w:rPr>
          <w:b/>
          <w:i/>
          <w:iCs/>
          <w:lang w:val="en-US" w:eastAsia="zh-CN"/>
        </w:rPr>
        <w:t>for</w:t>
      </w:r>
      <w:r>
        <w:rPr>
          <w:rFonts w:hint="eastAsia"/>
          <w:b/>
          <w:i/>
          <w:iCs/>
          <w:lang w:val="en-US" w:eastAsia="zh-CN"/>
        </w:rPr>
        <w:t xml:space="preserve"> multicast.</w:t>
      </w:r>
    </w:p>
    <w:p w:rsidR="00E751B0" w:rsidRDefault="004975F0">
      <w:pPr>
        <w:pStyle w:val="54"/>
        <w:numPr>
          <w:ilvl w:val="255"/>
          <w:numId w:val="0"/>
        </w:numPr>
        <w:spacing w:before="120" w:afterLines="100" w:after="240"/>
        <w:rPr>
          <w:b/>
          <w:i/>
          <w:iCs/>
          <w:lang w:val="en-US" w:eastAsia="zh-CN"/>
        </w:rPr>
      </w:pPr>
      <w:r>
        <w:rPr>
          <w:rFonts w:hint="eastAsia"/>
          <w:b/>
          <w:i/>
          <w:iCs/>
          <w:lang w:val="en-US" w:eastAsia="zh-CN"/>
        </w:rPr>
        <w:t xml:space="preserve">Proposal 3: The maximum number of TBs for multicast can be </w:t>
      </w:r>
      <w:r>
        <w:rPr>
          <w:b/>
          <w:i/>
          <w:iCs/>
          <w:lang w:val="en-US" w:eastAsia="zh-CN"/>
        </w:rPr>
        <w:t>8 or</w:t>
      </w:r>
      <w:r>
        <w:rPr>
          <w:rFonts w:hint="eastAsia"/>
          <w:b/>
          <w:lang w:val="en-US" w:eastAsia="zh-CN"/>
        </w:rPr>
        <w:t xml:space="preserve"> 16.</w:t>
      </w:r>
    </w:p>
    <w:p w:rsidR="00E751B0" w:rsidRDefault="004975F0">
      <w:pPr>
        <w:spacing w:before="120" w:afterLines="100" w:after="240"/>
        <w:rPr>
          <w:rFonts w:ascii="Times" w:hAnsi="Times"/>
          <w:iCs/>
          <w:lang w:val="en-US" w:eastAsia="zh-CN" w:bidi="ar"/>
        </w:rPr>
      </w:pPr>
      <w:r>
        <w:rPr>
          <w:rFonts w:ascii="Times" w:hAnsi="Times" w:hint="eastAsia"/>
          <w:b/>
          <w:bCs/>
          <w:i/>
          <w:lang w:val="en-US" w:eastAsia="zh-CN" w:bidi="ar"/>
        </w:rPr>
        <w:t xml:space="preserve">Proposal 4: </w:t>
      </w:r>
      <w:r>
        <w:rPr>
          <w:rFonts w:ascii="Times" w:hAnsi="Times"/>
          <w:b/>
          <w:bCs/>
          <w:i/>
          <w:lang w:val="en-US" w:eastAsia="zh-CN" w:bidi="ar"/>
        </w:rPr>
        <w:t>F</w:t>
      </w:r>
      <w:r>
        <w:rPr>
          <w:rFonts w:ascii="Times" w:hAnsi="Times" w:hint="eastAsia"/>
          <w:b/>
          <w:bCs/>
          <w:i/>
          <w:lang w:val="en-US" w:eastAsia="zh-CN" w:bidi="ar"/>
        </w:rPr>
        <w:t xml:space="preserve">or multi-TBs scheduling in MTC, the downlink/uplink frequency position for each TB </w:t>
      </w:r>
      <w:r>
        <w:rPr>
          <w:rFonts w:ascii="Times" w:hAnsi="Times"/>
          <w:b/>
          <w:bCs/>
          <w:i/>
          <w:lang w:val="en-US" w:eastAsia="zh-CN" w:bidi="ar"/>
        </w:rPr>
        <w:t>shall</w:t>
      </w:r>
      <w:r>
        <w:rPr>
          <w:rFonts w:ascii="Times" w:hAnsi="Times" w:hint="eastAsia"/>
          <w:b/>
          <w:bCs/>
          <w:i/>
          <w:lang w:val="en-US" w:eastAsia="zh-CN" w:bidi="ar"/>
        </w:rPr>
        <w:t xml:space="preserve"> be the same.</w:t>
      </w:r>
    </w:p>
    <w:p w:rsidR="00E751B0" w:rsidRDefault="004975F0">
      <w:pPr>
        <w:spacing w:before="120" w:afterLines="100" w:after="240"/>
        <w:rPr>
          <w:rFonts w:ascii="Times" w:hAnsi="Times"/>
          <w:b/>
          <w:bCs/>
          <w:i/>
          <w:lang w:val="en-US" w:eastAsia="zh-CN" w:bidi="ar"/>
        </w:rPr>
      </w:pPr>
      <w:r>
        <w:rPr>
          <w:rFonts w:ascii="Times" w:hAnsi="Times" w:hint="eastAsia"/>
          <w:b/>
          <w:bCs/>
          <w:i/>
          <w:lang w:val="en-US" w:eastAsia="zh-CN" w:bidi="ar"/>
        </w:rPr>
        <w:t xml:space="preserve">Proposal </w:t>
      </w:r>
      <w:r>
        <w:rPr>
          <w:rFonts w:ascii="Times" w:hAnsi="Times" w:hint="eastAsia"/>
          <w:b/>
          <w:bCs/>
          <w:i/>
          <w:lang w:val="en-US" w:eastAsia="zh-CN" w:bidi="ar"/>
        </w:rPr>
        <w:t>5:</w:t>
      </w:r>
      <w:r>
        <w:rPr>
          <w:rFonts w:ascii="Times" w:hAnsi="Times"/>
          <w:b/>
          <w:bCs/>
          <w:i/>
          <w:lang w:val="en-US" w:eastAsia="zh-CN" w:bidi="ar"/>
        </w:rPr>
        <w:t xml:space="preserve"> F</w:t>
      </w:r>
      <w:r>
        <w:rPr>
          <w:rFonts w:ascii="Times" w:hAnsi="Times" w:hint="eastAsia"/>
          <w:b/>
          <w:bCs/>
          <w:i/>
          <w:lang w:val="en-US" w:eastAsia="zh-CN" w:bidi="ar"/>
        </w:rPr>
        <w:t>or unicast multi-TBs scheduling, continuous resource allocation should be supported</w:t>
      </w:r>
      <w:r>
        <w:rPr>
          <w:rFonts w:ascii="Times" w:hAnsi="Times"/>
          <w:b/>
          <w:bCs/>
          <w:i/>
          <w:lang w:val="en-US" w:eastAsia="zh-CN" w:bidi="ar"/>
        </w:rPr>
        <w:t>.</w:t>
      </w:r>
      <w:r>
        <w:rPr>
          <w:rFonts w:ascii="Times" w:hAnsi="Times" w:hint="eastAsia"/>
          <w:b/>
          <w:bCs/>
          <w:i/>
          <w:lang w:val="en-US" w:eastAsia="zh-CN" w:bidi="ar"/>
        </w:rPr>
        <w:t xml:space="preserve"> </w:t>
      </w:r>
    </w:p>
    <w:p w:rsidR="00E751B0" w:rsidRDefault="004975F0">
      <w:pPr>
        <w:pStyle w:val="aa"/>
        <w:spacing w:before="120" w:afterLines="100" w:after="240"/>
        <w:rPr>
          <w:b/>
          <w:bCs/>
          <w:i/>
          <w:iCs/>
          <w:lang w:val="en-US" w:eastAsia="zh-CN"/>
        </w:rPr>
      </w:pPr>
      <w:r>
        <w:rPr>
          <w:rFonts w:hint="eastAsia"/>
          <w:b/>
          <w:bCs/>
          <w:i/>
          <w:iCs/>
          <w:lang w:val="en-US" w:eastAsia="zh-CN"/>
        </w:rPr>
        <w:t>Proposal 6: 2 HARQ processes should be supported for CE Mode B in MTC.</w:t>
      </w:r>
    </w:p>
    <w:p w:rsidR="00E751B0" w:rsidRDefault="004975F0">
      <w:pPr>
        <w:spacing w:before="120" w:afterLines="100" w:after="240"/>
        <w:rPr>
          <w:b/>
          <w:bCs/>
          <w:i/>
          <w:iCs/>
          <w:lang w:val="en-US" w:eastAsia="zh-CN"/>
        </w:rPr>
      </w:pPr>
      <w:r>
        <w:rPr>
          <w:rFonts w:hint="eastAsia"/>
          <w:b/>
          <w:bCs/>
          <w:i/>
          <w:iCs/>
          <w:lang w:val="en-US" w:eastAsia="zh-CN"/>
        </w:rPr>
        <w:t>Proposal 7: The maximum number of multiple TBs shall be 4 for CE Mode A.</w:t>
      </w:r>
    </w:p>
    <w:p w:rsidR="00E751B0" w:rsidRDefault="004975F0">
      <w:pPr>
        <w:numPr>
          <w:ilvl w:val="255"/>
          <w:numId w:val="0"/>
        </w:numPr>
        <w:spacing w:before="120" w:afterLines="100" w:after="240" w:line="260" w:lineRule="auto"/>
        <w:rPr>
          <w:b/>
          <w:lang w:val="en-US" w:eastAsia="zh-CN"/>
        </w:rPr>
      </w:pPr>
      <w:r>
        <w:rPr>
          <w:rFonts w:hint="eastAsia"/>
          <w:b/>
          <w:bCs/>
          <w:i/>
          <w:iCs/>
          <w:lang w:val="en-US" w:eastAsia="zh-CN"/>
        </w:rPr>
        <w:t xml:space="preserve">Proposal 8: </w:t>
      </w:r>
      <w:r>
        <w:rPr>
          <w:b/>
          <w:bCs/>
          <w:i/>
          <w:iCs/>
          <w:lang w:val="en-US" w:eastAsia="zh-CN"/>
        </w:rPr>
        <w:t>I</w:t>
      </w:r>
      <w:bookmarkStart w:id="16" w:name="_GoBack"/>
      <w:bookmarkEnd w:id="16"/>
      <w:r>
        <w:rPr>
          <w:rFonts w:hint="eastAsia"/>
          <w:b/>
          <w:bCs/>
          <w:i/>
          <w:iCs/>
          <w:lang w:val="en-US" w:eastAsia="zh-CN"/>
        </w:rPr>
        <w:t>nterleaving should not be supported for unicast.</w:t>
      </w:r>
    </w:p>
    <w:p w:rsidR="00E751B0" w:rsidRDefault="004975F0">
      <w:pPr>
        <w:numPr>
          <w:ilvl w:val="255"/>
          <w:numId w:val="0"/>
        </w:numPr>
        <w:spacing w:before="120" w:afterLines="100" w:after="240"/>
        <w:rPr>
          <w:b/>
          <w:bCs/>
          <w:i/>
          <w:iCs/>
          <w:lang w:val="en-US" w:eastAsia="zh-CN"/>
        </w:rPr>
      </w:pPr>
      <w:r>
        <w:rPr>
          <w:rFonts w:hint="eastAsia"/>
          <w:b/>
          <w:bCs/>
          <w:i/>
          <w:iCs/>
          <w:lang w:val="en-US" w:eastAsia="zh-CN"/>
        </w:rPr>
        <w:t>Proposal 9: Mixed scheduling should be supported</w:t>
      </w:r>
      <w:r>
        <w:rPr>
          <w:b/>
          <w:bCs/>
          <w:i/>
          <w:iCs/>
          <w:lang w:val="en-US" w:eastAsia="zh-CN"/>
        </w:rPr>
        <w:t xml:space="preserve">. </w:t>
      </w:r>
    </w:p>
    <w:p w:rsidR="00E751B0" w:rsidRDefault="004975F0">
      <w:pPr>
        <w:spacing w:before="120" w:afterLines="100" w:after="240" w:line="260" w:lineRule="auto"/>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Proposal 10: For the individual feedback</w:t>
      </w:r>
    </w:p>
    <w:p w:rsidR="00E751B0" w:rsidRDefault="004975F0">
      <w:pPr>
        <w:spacing w:before="120" w:afterLines="100" w:after="240" w:line="260" w:lineRule="auto"/>
        <w:ind w:left="1136"/>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---Separate feedback can be supported for FDD UE</w:t>
      </w:r>
    </w:p>
    <w:p w:rsidR="00E751B0" w:rsidRDefault="004975F0">
      <w:pPr>
        <w:spacing w:before="120" w:afterLines="100" w:after="240" w:line="260" w:lineRule="auto"/>
        <w:ind w:left="1136"/>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 xml:space="preserve">ontinuous feedback </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an be supported for HD-FDD UE</w:t>
      </w:r>
    </w:p>
    <w:p w:rsidR="00E751B0" w:rsidRDefault="004975F0">
      <w:pPr>
        <w:spacing w:before="120" w:afterLines="100" w:after="240"/>
        <w:rPr>
          <w:b/>
          <w:bCs/>
          <w:i/>
          <w:iCs/>
          <w:szCs w:val="21"/>
          <w:lang w:val="en-US" w:eastAsia="zh-CN"/>
        </w:rPr>
      </w:pPr>
      <w:r>
        <w:rPr>
          <w:rFonts w:hint="eastAsia"/>
          <w:b/>
          <w:bCs/>
          <w:i/>
          <w:iCs/>
          <w:szCs w:val="21"/>
          <w:lang w:val="en-US" w:eastAsia="zh-CN"/>
        </w:rPr>
        <w:t xml:space="preserve">Proposal 11: Bundling should not be supported </w:t>
      </w:r>
      <w:r>
        <w:rPr>
          <w:b/>
          <w:bCs/>
          <w:i/>
          <w:iCs/>
          <w:szCs w:val="21"/>
          <w:lang w:val="en-US" w:eastAsia="zh-CN"/>
        </w:rPr>
        <w:t>while</w:t>
      </w:r>
      <w:r>
        <w:rPr>
          <w:rFonts w:hint="eastAsia"/>
          <w:b/>
          <w:bCs/>
          <w:i/>
          <w:iCs/>
          <w:szCs w:val="21"/>
          <w:lang w:val="en-US" w:eastAsia="zh-CN"/>
        </w:rPr>
        <w:t xml:space="preserve"> multiplexing can be considered.</w:t>
      </w:r>
    </w:p>
    <w:bookmarkEnd w:id="2"/>
    <w:bookmarkEnd w:id="3"/>
    <w:p w:rsidR="00E751B0" w:rsidRDefault="004975F0">
      <w:pPr>
        <w:pStyle w:val="1"/>
        <w:numPr>
          <w:ilvl w:val="0"/>
          <w:numId w:val="0"/>
        </w:numPr>
        <w:rPr>
          <w:lang w:val="en-US" w:eastAsia="zh-CN"/>
        </w:rPr>
      </w:pPr>
      <w:r>
        <w:t>References</w:t>
      </w:r>
    </w:p>
    <w:p w:rsidR="00E751B0" w:rsidRDefault="004975F0">
      <w:pPr>
        <w:spacing w:before="120"/>
        <w:rPr>
          <w:lang w:val="en-US" w:eastAsia="zh-CN"/>
        </w:rPr>
      </w:pPr>
      <w:r>
        <w:rPr>
          <w:rFonts w:hint="eastAsia"/>
          <w:lang w:val="en-US" w:eastAsia="zh-CN"/>
        </w:rPr>
        <w:t>[1</w:t>
      </w:r>
      <w:proofErr w:type="gramStart"/>
      <w:r>
        <w:rPr>
          <w:rFonts w:hint="eastAsia"/>
          <w:lang w:val="en-US" w:eastAsia="zh-CN"/>
        </w:rPr>
        <w:t>]  Chairman's</w:t>
      </w:r>
      <w:proofErr w:type="gramEnd"/>
      <w:r>
        <w:rPr>
          <w:rFonts w:hint="eastAsia"/>
          <w:lang w:val="en-US" w:eastAsia="zh-CN"/>
        </w:rPr>
        <w:t xml:space="preserve"> Notes RAN1 94 final</w:t>
      </w:r>
    </w:p>
    <w:p w:rsidR="00E751B0" w:rsidRDefault="004975F0">
      <w:pPr>
        <w:spacing w:before="120"/>
        <w:rPr>
          <w:lang w:val="en-US" w:eastAsia="zh-CN"/>
        </w:rPr>
      </w:pPr>
      <w:r>
        <w:rPr>
          <w:rFonts w:hint="eastAsia"/>
          <w:lang w:val="en-US" w:eastAsia="zh-CN"/>
        </w:rPr>
        <w:t>[2</w:t>
      </w:r>
      <w:proofErr w:type="gramStart"/>
      <w:r>
        <w:rPr>
          <w:rFonts w:hint="eastAsia"/>
          <w:lang w:val="en-US" w:eastAsia="zh-CN"/>
        </w:rPr>
        <w:t>]  Chairman's</w:t>
      </w:r>
      <w:proofErr w:type="gramEnd"/>
      <w:r>
        <w:rPr>
          <w:rFonts w:hint="eastAsia"/>
          <w:lang w:val="en-US" w:eastAsia="zh-CN"/>
        </w:rPr>
        <w:t xml:space="preserve"> Notes RAN1 94b final</w:t>
      </w:r>
    </w:p>
    <w:p w:rsidR="00E751B0" w:rsidRDefault="004975F0">
      <w:pPr>
        <w:spacing w:before="120"/>
        <w:rPr>
          <w:lang w:val="en-US" w:eastAsia="zh-CN"/>
        </w:rPr>
      </w:pPr>
      <w:r>
        <w:rPr>
          <w:rFonts w:hint="eastAsia"/>
          <w:lang w:val="en-US" w:eastAsia="zh-CN"/>
        </w:rPr>
        <w:t>[3</w:t>
      </w:r>
      <w:proofErr w:type="gramStart"/>
      <w:r>
        <w:rPr>
          <w:rFonts w:hint="eastAsia"/>
          <w:lang w:val="en-US" w:eastAsia="zh-CN"/>
        </w:rPr>
        <w:t>]  R1</w:t>
      </w:r>
      <w:proofErr w:type="gramEnd"/>
      <w:r>
        <w:rPr>
          <w:rFonts w:hint="eastAsia"/>
          <w:lang w:val="en-US" w:eastAsia="zh-CN"/>
        </w:rPr>
        <w:t>-1812775  Consideration on scheduling enhancement for MTC,  ZTE</w:t>
      </w:r>
    </w:p>
    <w:p w:rsidR="00E751B0" w:rsidRDefault="00E751B0">
      <w:pPr>
        <w:spacing w:before="120"/>
        <w:rPr>
          <w:lang w:val="en-US" w:eastAsia="zh-CN"/>
        </w:rPr>
      </w:pPr>
    </w:p>
    <w:sectPr w:rsidR="00E751B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宋体"/>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509021"/>
    <w:multiLevelType w:val="singleLevel"/>
    <w:tmpl w:val="BD509021"/>
    <w:lvl w:ilvl="0">
      <w:start w:val="1"/>
      <w:numFmt w:val="bullet"/>
      <w:lvlText w:val=""/>
      <w:lvlJc w:val="left"/>
      <w:pPr>
        <w:ind w:left="420" w:hanging="420"/>
      </w:pPr>
      <w:rPr>
        <w:rFonts w:ascii="Wingdings" w:hAnsi="Wingdings" w:hint="default"/>
        <w:sz w:val="13"/>
      </w:rPr>
    </w:lvl>
  </w:abstractNum>
  <w:abstractNum w:abstractNumId="1" w15:restartNumberingAfterBreak="0">
    <w:nsid w:val="F2789CE3"/>
    <w:multiLevelType w:val="singleLevel"/>
    <w:tmpl w:val="F2789CE3"/>
    <w:lvl w:ilvl="0">
      <w:start w:val="1"/>
      <w:numFmt w:val="decimal"/>
      <w:suff w:val="space"/>
      <w:lvlText w:val="%1)"/>
      <w:lvlJc w:val="left"/>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E0AC78"/>
    <w:multiLevelType w:val="singleLevel"/>
    <w:tmpl w:val="0FE0AC78"/>
    <w:lvl w:ilvl="0">
      <w:start w:val="1"/>
      <w:numFmt w:val="bullet"/>
      <w:lvlText w:val=""/>
      <w:lvlJc w:val="left"/>
      <w:pPr>
        <w:ind w:left="420" w:hanging="420"/>
      </w:pPr>
      <w:rPr>
        <w:rFonts w:ascii="Wingdings" w:hAnsi="Wingdings" w:hint="default"/>
      </w:rPr>
    </w:lvl>
  </w:abstractNum>
  <w:abstractNum w:abstractNumId="4" w15:restartNumberingAfterBreak="0">
    <w:nsid w:val="1E6CCAAE"/>
    <w:multiLevelType w:val="singleLevel"/>
    <w:tmpl w:val="1E6CCAAE"/>
    <w:lvl w:ilvl="0">
      <w:start w:val="1"/>
      <w:numFmt w:val="decimal"/>
      <w:suff w:val="space"/>
      <w:lvlText w:val="%1)"/>
      <w:lvlJc w:val="left"/>
    </w:lvl>
  </w:abstractNum>
  <w:abstractNum w:abstractNumId="5" w15:restartNumberingAfterBreak="0">
    <w:nsid w:val="27633EDF"/>
    <w:multiLevelType w:val="multilevel"/>
    <w:tmpl w:val="27633EDF"/>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6" w15:restartNumberingAfterBreak="0">
    <w:nsid w:val="36F21728"/>
    <w:multiLevelType w:val="multilevel"/>
    <w:tmpl w:val="36F217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550724"/>
    <w:multiLevelType w:val="multilevel"/>
    <w:tmpl w:val="42550724"/>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2365F7C"/>
    <w:multiLevelType w:val="singleLevel"/>
    <w:tmpl w:val="52365F7C"/>
    <w:lvl w:ilvl="0">
      <w:start w:val="1"/>
      <w:numFmt w:val="bullet"/>
      <w:lvlText w:val=""/>
      <w:lvlJc w:val="left"/>
      <w:pPr>
        <w:ind w:left="420" w:hanging="420"/>
      </w:pPr>
      <w:rPr>
        <w:rFonts w:ascii="Wingdings" w:hAnsi="Wingdings" w:hint="default"/>
      </w:rPr>
    </w:lvl>
  </w:abstractNum>
  <w:abstractNum w:abstractNumId="10"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0776009"/>
    <w:multiLevelType w:val="singleLevel"/>
    <w:tmpl w:val="60776009"/>
    <w:lvl w:ilvl="0">
      <w:start w:val="1"/>
      <w:numFmt w:val="decimal"/>
      <w:suff w:val="space"/>
      <w:lvlText w:val="%1)"/>
      <w:lvlJc w:val="left"/>
    </w:lvl>
  </w:abstractNum>
  <w:abstractNum w:abstractNumId="13" w15:restartNumberingAfterBreak="0">
    <w:nsid w:val="760B8CAF"/>
    <w:multiLevelType w:val="multilevel"/>
    <w:tmpl w:val="760B8CAF"/>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w:eastAsia="宋体" w:hAnsi="Arial" w:cs="Arial" w:hint="default"/>
        <w:b/>
        <w:sz w:val="28"/>
        <w:lang w:val="en-US"/>
      </w:rPr>
    </w:lvl>
    <w:lvl w:ilvl="2">
      <w:start w:val="1"/>
      <w:numFmt w:val="decimal"/>
      <w:pStyle w:val="3"/>
      <w:lvlText w:val="%2.%3"/>
      <w:lvlJc w:val="left"/>
      <w:pPr>
        <w:tabs>
          <w:tab w:val="left" w:pos="720"/>
        </w:tabs>
        <w:ind w:left="720" w:hanging="720"/>
      </w:pPr>
      <w:rPr>
        <w:rFonts w:ascii="Arial" w:eastAsia="宋体" w:hAnsi="Arial" w:cs="Arial" w:hint="default"/>
        <w:b/>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num w:numId="1">
    <w:abstractNumId w:val="13"/>
  </w:num>
  <w:num w:numId="2">
    <w:abstractNumId w:val="2"/>
  </w:num>
  <w:num w:numId="3">
    <w:abstractNumId w:val="8"/>
  </w:num>
  <w:num w:numId="4">
    <w:abstractNumId w:val="10"/>
  </w:num>
  <w:num w:numId="5">
    <w:abstractNumId w:val="11"/>
  </w:num>
  <w:num w:numId="6">
    <w:abstractNumId w:val="3"/>
  </w:num>
  <w:num w:numId="7">
    <w:abstractNumId w:val="5"/>
  </w:num>
  <w:num w:numId="8">
    <w:abstractNumId w:val="7"/>
  </w:num>
  <w:num w:numId="9">
    <w:abstractNumId w:val="6"/>
  </w:num>
  <w:num w:numId="10">
    <w:abstractNumId w:val="9"/>
  </w:num>
  <w:num w:numId="11">
    <w:abstractNumId w:val="1"/>
  </w:num>
  <w:num w:numId="12">
    <w:abstractNumId w:val="4"/>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doNotDisplayPageBoundaries/>
  <w:bordersDoNotSurroundHeader/>
  <w:bordersDoNotSurroundFooter/>
  <w:proofState w:spelling="clean" w:grammar="clean"/>
  <w:attachedTemplate r:id="rId1"/>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1F10"/>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5CA"/>
    <w:rsid w:val="0004065A"/>
    <w:rsid w:val="000407E2"/>
    <w:rsid w:val="00040B8A"/>
    <w:rsid w:val="00040EDC"/>
    <w:rsid w:val="0004169E"/>
    <w:rsid w:val="000416A2"/>
    <w:rsid w:val="00041C77"/>
    <w:rsid w:val="000422FC"/>
    <w:rsid w:val="00042B81"/>
    <w:rsid w:val="00042B92"/>
    <w:rsid w:val="00042FEA"/>
    <w:rsid w:val="00043E9F"/>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B7D"/>
    <w:rsid w:val="00095F92"/>
    <w:rsid w:val="00096108"/>
    <w:rsid w:val="00096625"/>
    <w:rsid w:val="000966CF"/>
    <w:rsid w:val="00096A25"/>
    <w:rsid w:val="00096AB3"/>
    <w:rsid w:val="00096F03"/>
    <w:rsid w:val="000972FD"/>
    <w:rsid w:val="00097405"/>
    <w:rsid w:val="00097519"/>
    <w:rsid w:val="000976F2"/>
    <w:rsid w:val="000A057B"/>
    <w:rsid w:val="000A06D0"/>
    <w:rsid w:val="000A08B4"/>
    <w:rsid w:val="000A0B36"/>
    <w:rsid w:val="000A10D0"/>
    <w:rsid w:val="000A1161"/>
    <w:rsid w:val="000A1495"/>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7FC"/>
    <w:rsid w:val="000B4FDD"/>
    <w:rsid w:val="000B55DC"/>
    <w:rsid w:val="000B6127"/>
    <w:rsid w:val="000B65A6"/>
    <w:rsid w:val="000C1693"/>
    <w:rsid w:val="000C1D20"/>
    <w:rsid w:val="000C281D"/>
    <w:rsid w:val="000C2EB4"/>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1B4F"/>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73C"/>
    <w:rsid w:val="00101AA9"/>
    <w:rsid w:val="00101DB3"/>
    <w:rsid w:val="00101E87"/>
    <w:rsid w:val="00102535"/>
    <w:rsid w:val="0010271F"/>
    <w:rsid w:val="00102971"/>
    <w:rsid w:val="001033DD"/>
    <w:rsid w:val="0010399B"/>
    <w:rsid w:val="00103AE5"/>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E51"/>
    <w:rsid w:val="00121E7E"/>
    <w:rsid w:val="001222EC"/>
    <w:rsid w:val="001239CF"/>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AF9"/>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70C"/>
    <w:rsid w:val="00157C5C"/>
    <w:rsid w:val="001601DA"/>
    <w:rsid w:val="00161258"/>
    <w:rsid w:val="001617B6"/>
    <w:rsid w:val="00161C3C"/>
    <w:rsid w:val="00161C89"/>
    <w:rsid w:val="00161E2A"/>
    <w:rsid w:val="001627D6"/>
    <w:rsid w:val="001637BD"/>
    <w:rsid w:val="00163A7C"/>
    <w:rsid w:val="00163A7D"/>
    <w:rsid w:val="00163C35"/>
    <w:rsid w:val="0016480D"/>
    <w:rsid w:val="0016596F"/>
    <w:rsid w:val="001659BE"/>
    <w:rsid w:val="0016674E"/>
    <w:rsid w:val="00167255"/>
    <w:rsid w:val="00167AD5"/>
    <w:rsid w:val="00167B93"/>
    <w:rsid w:val="00170DAF"/>
    <w:rsid w:val="00171FC8"/>
    <w:rsid w:val="00172031"/>
    <w:rsid w:val="001726C0"/>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8056B"/>
    <w:rsid w:val="001823DE"/>
    <w:rsid w:val="00182570"/>
    <w:rsid w:val="00182B95"/>
    <w:rsid w:val="00182F70"/>
    <w:rsid w:val="001832B6"/>
    <w:rsid w:val="001842CE"/>
    <w:rsid w:val="00185F8E"/>
    <w:rsid w:val="00186247"/>
    <w:rsid w:val="0018628F"/>
    <w:rsid w:val="0018674C"/>
    <w:rsid w:val="00186E64"/>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AA1"/>
    <w:rsid w:val="00194CFF"/>
    <w:rsid w:val="00194FCC"/>
    <w:rsid w:val="00195A8B"/>
    <w:rsid w:val="001960E4"/>
    <w:rsid w:val="00196408"/>
    <w:rsid w:val="001964D5"/>
    <w:rsid w:val="00196690"/>
    <w:rsid w:val="001968B4"/>
    <w:rsid w:val="00196B0A"/>
    <w:rsid w:val="001973F8"/>
    <w:rsid w:val="0019768C"/>
    <w:rsid w:val="00197710"/>
    <w:rsid w:val="001A08AA"/>
    <w:rsid w:val="001A0FA8"/>
    <w:rsid w:val="001A21CB"/>
    <w:rsid w:val="001A286A"/>
    <w:rsid w:val="001A2A52"/>
    <w:rsid w:val="001A2FB4"/>
    <w:rsid w:val="001A3077"/>
    <w:rsid w:val="001A347B"/>
    <w:rsid w:val="001A5820"/>
    <w:rsid w:val="001A5826"/>
    <w:rsid w:val="001A58D1"/>
    <w:rsid w:val="001A6207"/>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50D4"/>
    <w:rsid w:val="001B5D47"/>
    <w:rsid w:val="001B5ED2"/>
    <w:rsid w:val="001B67CD"/>
    <w:rsid w:val="001B6A6E"/>
    <w:rsid w:val="001B7066"/>
    <w:rsid w:val="001B7145"/>
    <w:rsid w:val="001C06BF"/>
    <w:rsid w:val="001C0A17"/>
    <w:rsid w:val="001C0C94"/>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3F0F"/>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74A"/>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410"/>
    <w:rsid w:val="002805CF"/>
    <w:rsid w:val="002808EC"/>
    <w:rsid w:val="00280A54"/>
    <w:rsid w:val="00280BA0"/>
    <w:rsid w:val="00280CE6"/>
    <w:rsid w:val="00280D19"/>
    <w:rsid w:val="00280FDC"/>
    <w:rsid w:val="002810D6"/>
    <w:rsid w:val="00281B5F"/>
    <w:rsid w:val="00282103"/>
    <w:rsid w:val="00282213"/>
    <w:rsid w:val="002822C4"/>
    <w:rsid w:val="0028242D"/>
    <w:rsid w:val="0028249F"/>
    <w:rsid w:val="002829CB"/>
    <w:rsid w:val="00282C6E"/>
    <w:rsid w:val="00283257"/>
    <w:rsid w:val="00284B89"/>
    <w:rsid w:val="00284CCA"/>
    <w:rsid w:val="00285C11"/>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6EB"/>
    <w:rsid w:val="00293C00"/>
    <w:rsid w:val="002940CF"/>
    <w:rsid w:val="00294129"/>
    <w:rsid w:val="00294474"/>
    <w:rsid w:val="00294842"/>
    <w:rsid w:val="00294BAD"/>
    <w:rsid w:val="002958AA"/>
    <w:rsid w:val="00295C67"/>
    <w:rsid w:val="00296608"/>
    <w:rsid w:val="002967BC"/>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CEF"/>
    <w:rsid w:val="002B7BC4"/>
    <w:rsid w:val="002B7D5E"/>
    <w:rsid w:val="002B7D86"/>
    <w:rsid w:val="002C0F63"/>
    <w:rsid w:val="002C19F7"/>
    <w:rsid w:val="002C1A0D"/>
    <w:rsid w:val="002C1CE3"/>
    <w:rsid w:val="002C25E4"/>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1A4E"/>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66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196"/>
    <w:rsid w:val="003352AA"/>
    <w:rsid w:val="003352AC"/>
    <w:rsid w:val="003354D9"/>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2934"/>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CC0"/>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6F7D"/>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6E26"/>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1387"/>
    <w:rsid w:val="004324BA"/>
    <w:rsid w:val="004328EE"/>
    <w:rsid w:val="00432EA1"/>
    <w:rsid w:val="00433234"/>
    <w:rsid w:val="004340D4"/>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2C97"/>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5F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2F1"/>
    <w:rsid w:val="004B63DD"/>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2CE2"/>
    <w:rsid w:val="004D3D79"/>
    <w:rsid w:val="004D477E"/>
    <w:rsid w:val="004D53F4"/>
    <w:rsid w:val="004D5676"/>
    <w:rsid w:val="004D59AB"/>
    <w:rsid w:val="004D5D63"/>
    <w:rsid w:val="004D5F8E"/>
    <w:rsid w:val="004D61B3"/>
    <w:rsid w:val="004D629B"/>
    <w:rsid w:val="004D658B"/>
    <w:rsid w:val="004D69A7"/>
    <w:rsid w:val="004D7243"/>
    <w:rsid w:val="004D7866"/>
    <w:rsid w:val="004D788F"/>
    <w:rsid w:val="004E0A34"/>
    <w:rsid w:val="004E0B54"/>
    <w:rsid w:val="004E132B"/>
    <w:rsid w:val="004E13F4"/>
    <w:rsid w:val="004E147B"/>
    <w:rsid w:val="004E1499"/>
    <w:rsid w:val="004E14F8"/>
    <w:rsid w:val="004E1996"/>
    <w:rsid w:val="004E1AE8"/>
    <w:rsid w:val="004E1DF8"/>
    <w:rsid w:val="004E23DE"/>
    <w:rsid w:val="004E24CF"/>
    <w:rsid w:val="004E2624"/>
    <w:rsid w:val="004E2A70"/>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A35"/>
    <w:rsid w:val="004F3EED"/>
    <w:rsid w:val="004F45EC"/>
    <w:rsid w:val="004F47ED"/>
    <w:rsid w:val="004F4BC9"/>
    <w:rsid w:val="004F4C62"/>
    <w:rsid w:val="004F4D03"/>
    <w:rsid w:val="004F4FFF"/>
    <w:rsid w:val="004F5476"/>
    <w:rsid w:val="004F6587"/>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05B"/>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172"/>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9DC"/>
    <w:rsid w:val="00525D2F"/>
    <w:rsid w:val="00525EC7"/>
    <w:rsid w:val="005262BD"/>
    <w:rsid w:val="005265BC"/>
    <w:rsid w:val="005265D2"/>
    <w:rsid w:val="00526704"/>
    <w:rsid w:val="00526970"/>
    <w:rsid w:val="0052699D"/>
    <w:rsid w:val="00526BB1"/>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C30"/>
    <w:rsid w:val="00545234"/>
    <w:rsid w:val="00545673"/>
    <w:rsid w:val="00545AFE"/>
    <w:rsid w:val="00546508"/>
    <w:rsid w:val="00546584"/>
    <w:rsid w:val="0054664C"/>
    <w:rsid w:val="00547FA6"/>
    <w:rsid w:val="005505E9"/>
    <w:rsid w:val="0055167A"/>
    <w:rsid w:val="00551843"/>
    <w:rsid w:val="00551D52"/>
    <w:rsid w:val="0055247E"/>
    <w:rsid w:val="005534E1"/>
    <w:rsid w:val="00553726"/>
    <w:rsid w:val="00553DEB"/>
    <w:rsid w:val="00553F02"/>
    <w:rsid w:val="0055497C"/>
    <w:rsid w:val="0055497D"/>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35"/>
    <w:rsid w:val="00577349"/>
    <w:rsid w:val="005774C6"/>
    <w:rsid w:val="0057760E"/>
    <w:rsid w:val="00577842"/>
    <w:rsid w:val="0057795F"/>
    <w:rsid w:val="00580287"/>
    <w:rsid w:val="00580522"/>
    <w:rsid w:val="00580D11"/>
    <w:rsid w:val="00580EF2"/>
    <w:rsid w:val="005815FA"/>
    <w:rsid w:val="00581FE2"/>
    <w:rsid w:val="005824AC"/>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E0178"/>
    <w:rsid w:val="005E06D8"/>
    <w:rsid w:val="005E071C"/>
    <w:rsid w:val="005E0CFC"/>
    <w:rsid w:val="005E0DCD"/>
    <w:rsid w:val="005E13F2"/>
    <w:rsid w:val="005E1B90"/>
    <w:rsid w:val="005E1B93"/>
    <w:rsid w:val="005E1CBE"/>
    <w:rsid w:val="005E2DD0"/>
    <w:rsid w:val="005E3122"/>
    <w:rsid w:val="005E3C75"/>
    <w:rsid w:val="005E4460"/>
    <w:rsid w:val="005E45FE"/>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0C9"/>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535"/>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7C3"/>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D07"/>
    <w:rsid w:val="0061230B"/>
    <w:rsid w:val="00612365"/>
    <w:rsid w:val="0061292C"/>
    <w:rsid w:val="00612A72"/>
    <w:rsid w:val="00612BAF"/>
    <w:rsid w:val="00612BE1"/>
    <w:rsid w:val="0061423E"/>
    <w:rsid w:val="006145C4"/>
    <w:rsid w:val="00614632"/>
    <w:rsid w:val="00615A2E"/>
    <w:rsid w:val="00615A64"/>
    <w:rsid w:val="00615D73"/>
    <w:rsid w:val="006168E1"/>
    <w:rsid w:val="006169D5"/>
    <w:rsid w:val="0061728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B55"/>
    <w:rsid w:val="00635C68"/>
    <w:rsid w:val="006365A5"/>
    <w:rsid w:val="0063688D"/>
    <w:rsid w:val="00636BCC"/>
    <w:rsid w:val="00636FBE"/>
    <w:rsid w:val="0063738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271C"/>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55A"/>
    <w:rsid w:val="007169AE"/>
    <w:rsid w:val="007202E4"/>
    <w:rsid w:val="00720C9B"/>
    <w:rsid w:val="00720FD3"/>
    <w:rsid w:val="00721C44"/>
    <w:rsid w:val="0072227B"/>
    <w:rsid w:val="00722365"/>
    <w:rsid w:val="00722727"/>
    <w:rsid w:val="00723177"/>
    <w:rsid w:val="007234AF"/>
    <w:rsid w:val="0072368B"/>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4DC3"/>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730"/>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662"/>
    <w:rsid w:val="00773A40"/>
    <w:rsid w:val="007740D7"/>
    <w:rsid w:val="0077436F"/>
    <w:rsid w:val="00774A18"/>
    <w:rsid w:val="00776463"/>
    <w:rsid w:val="007767CB"/>
    <w:rsid w:val="00776AC6"/>
    <w:rsid w:val="00777518"/>
    <w:rsid w:val="00777A9B"/>
    <w:rsid w:val="00777BBC"/>
    <w:rsid w:val="00777F84"/>
    <w:rsid w:val="007803C2"/>
    <w:rsid w:val="007807DC"/>
    <w:rsid w:val="00780A6C"/>
    <w:rsid w:val="00780BE7"/>
    <w:rsid w:val="0078108A"/>
    <w:rsid w:val="0078108D"/>
    <w:rsid w:val="0078109C"/>
    <w:rsid w:val="0078150A"/>
    <w:rsid w:val="00781958"/>
    <w:rsid w:val="00782039"/>
    <w:rsid w:val="007824E1"/>
    <w:rsid w:val="00782977"/>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07D"/>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46D"/>
    <w:rsid w:val="007E76C2"/>
    <w:rsid w:val="007E7B0D"/>
    <w:rsid w:val="007E7B76"/>
    <w:rsid w:val="007F0744"/>
    <w:rsid w:val="007F0E1E"/>
    <w:rsid w:val="007F0EEE"/>
    <w:rsid w:val="007F1890"/>
    <w:rsid w:val="007F2A9C"/>
    <w:rsid w:val="007F2C6D"/>
    <w:rsid w:val="007F300F"/>
    <w:rsid w:val="007F3CF9"/>
    <w:rsid w:val="007F3D68"/>
    <w:rsid w:val="007F46DD"/>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FEE"/>
    <w:rsid w:val="008121C4"/>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228"/>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736C"/>
    <w:rsid w:val="00927519"/>
    <w:rsid w:val="0092780E"/>
    <w:rsid w:val="00927C0F"/>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90C"/>
    <w:rsid w:val="00955C2B"/>
    <w:rsid w:val="00955D61"/>
    <w:rsid w:val="00955FDC"/>
    <w:rsid w:val="0095656E"/>
    <w:rsid w:val="0095691A"/>
    <w:rsid w:val="00956BDB"/>
    <w:rsid w:val="00960824"/>
    <w:rsid w:val="00960D7D"/>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51D"/>
    <w:rsid w:val="009658FF"/>
    <w:rsid w:val="00965DBB"/>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5BC6"/>
    <w:rsid w:val="009C6686"/>
    <w:rsid w:val="009C7333"/>
    <w:rsid w:val="009C78D8"/>
    <w:rsid w:val="009C7DAB"/>
    <w:rsid w:val="009D14BC"/>
    <w:rsid w:val="009D1FDD"/>
    <w:rsid w:val="009D22E1"/>
    <w:rsid w:val="009D2418"/>
    <w:rsid w:val="009D24FB"/>
    <w:rsid w:val="009D2611"/>
    <w:rsid w:val="009D28E3"/>
    <w:rsid w:val="009D2DEF"/>
    <w:rsid w:val="009D30A1"/>
    <w:rsid w:val="009D42E1"/>
    <w:rsid w:val="009D556B"/>
    <w:rsid w:val="009D5B0E"/>
    <w:rsid w:val="009D5B86"/>
    <w:rsid w:val="009D66BA"/>
    <w:rsid w:val="009D70D7"/>
    <w:rsid w:val="009D78EE"/>
    <w:rsid w:val="009D7969"/>
    <w:rsid w:val="009D7B96"/>
    <w:rsid w:val="009D7EB8"/>
    <w:rsid w:val="009D7F04"/>
    <w:rsid w:val="009E0114"/>
    <w:rsid w:val="009E02A3"/>
    <w:rsid w:val="009E08DB"/>
    <w:rsid w:val="009E0E11"/>
    <w:rsid w:val="009E0E95"/>
    <w:rsid w:val="009E1035"/>
    <w:rsid w:val="009E1DF3"/>
    <w:rsid w:val="009E1E8A"/>
    <w:rsid w:val="009E21EF"/>
    <w:rsid w:val="009E26AB"/>
    <w:rsid w:val="009E293B"/>
    <w:rsid w:val="009E2C7C"/>
    <w:rsid w:val="009E372C"/>
    <w:rsid w:val="009E3E95"/>
    <w:rsid w:val="009E3E9B"/>
    <w:rsid w:val="009E3EB5"/>
    <w:rsid w:val="009E449B"/>
    <w:rsid w:val="009E4AD4"/>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FD"/>
    <w:rsid w:val="00A528CA"/>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3054"/>
    <w:rsid w:val="00AC3540"/>
    <w:rsid w:val="00AC3B14"/>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D29"/>
    <w:rsid w:val="00AD5820"/>
    <w:rsid w:val="00AD5B4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8C2"/>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CCB"/>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40E4"/>
    <w:rsid w:val="00B95060"/>
    <w:rsid w:val="00B9543E"/>
    <w:rsid w:val="00B95577"/>
    <w:rsid w:val="00B95722"/>
    <w:rsid w:val="00B9615D"/>
    <w:rsid w:val="00B9620B"/>
    <w:rsid w:val="00B96245"/>
    <w:rsid w:val="00B9673C"/>
    <w:rsid w:val="00B967B9"/>
    <w:rsid w:val="00B96C82"/>
    <w:rsid w:val="00B96CD7"/>
    <w:rsid w:val="00B97096"/>
    <w:rsid w:val="00B97751"/>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C3"/>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26E"/>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C07"/>
    <w:rsid w:val="00BE5DC3"/>
    <w:rsid w:val="00BE6483"/>
    <w:rsid w:val="00BE6C3E"/>
    <w:rsid w:val="00BE6F6F"/>
    <w:rsid w:val="00BE73CB"/>
    <w:rsid w:val="00BE757B"/>
    <w:rsid w:val="00BE7DB4"/>
    <w:rsid w:val="00BF07FC"/>
    <w:rsid w:val="00BF094B"/>
    <w:rsid w:val="00BF0B0D"/>
    <w:rsid w:val="00BF0B56"/>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4328"/>
    <w:rsid w:val="00C34359"/>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3A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50E7"/>
    <w:rsid w:val="00CD537A"/>
    <w:rsid w:val="00CD582F"/>
    <w:rsid w:val="00CD5CB6"/>
    <w:rsid w:val="00CD5D59"/>
    <w:rsid w:val="00CD5F22"/>
    <w:rsid w:val="00CD5F50"/>
    <w:rsid w:val="00CD64D0"/>
    <w:rsid w:val="00CD6646"/>
    <w:rsid w:val="00CD6C5A"/>
    <w:rsid w:val="00CD6D37"/>
    <w:rsid w:val="00CD72C2"/>
    <w:rsid w:val="00CD72D1"/>
    <w:rsid w:val="00CD75B5"/>
    <w:rsid w:val="00CD76AD"/>
    <w:rsid w:val="00CD7C80"/>
    <w:rsid w:val="00CE0571"/>
    <w:rsid w:val="00CE09A3"/>
    <w:rsid w:val="00CE0E3B"/>
    <w:rsid w:val="00CE113F"/>
    <w:rsid w:val="00CE1800"/>
    <w:rsid w:val="00CE1941"/>
    <w:rsid w:val="00CE202B"/>
    <w:rsid w:val="00CE2251"/>
    <w:rsid w:val="00CE245A"/>
    <w:rsid w:val="00CE2D87"/>
    <w:rsid w:val="00CE3002"/>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0A8B"/>
    <w:rsid w:val="00D2150C"/>
    <w:rsid w:val="00D21839"/>
    <w:rsid w:val="00D21913"/>
    <w:rsid w:val="00D21D67"/>
    <w:rsid w:val="00D21EC1"/>
    <w:rsid w:val="00D21FC2"/>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6E02"/>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352D"/>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A23"/>
    <w:rsid w:val="00D87E90"/>
    <w:rsid w:val="00D87FDD"/>
    <w:rsid w:val="00D90303"/>
    <w:rsid w:val="00D907EF"/>
    <w:rsid w:val="00D90C92"/>
    <w:rsid w:val="00D90D43"/>
    <w:rsid w:val="00D90F12"/>
    <w:rsid w:val="00D90F80"/>
    <w:rsid w:val="00D9114D"/>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4D65"/>
    <w:rsid w:val="00DB5C8E"/>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D60"/>
    <w:rsid w:val="00E130F8"/>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50C"/>
    <w:rsid w:val="00E428BD"/>
    <w:rsid w:val="00E42A27"/>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1B0"/>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649"/>
    <w:rsid w:val="00E8784E"/>
    <w:rsid w:val="00E91D56"/>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6EEC"/>
    <w:rsid w:val="00F47598"/>
    <w:rsid w:val="00F477D4"/>
    <w:rsid w:val="00F5053B"/>
    <w:rsid w:val="00F50634"/>
    <w:rsid w:val="00F50643"/>
    <w:rsid w:val="00F50E89"/>
    <w:rsid w:val="00F510FD"/>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1B"/>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45"/>
    <w:rsid w:val="00FA49AA"/>
    <w:rsid w:val="00FA4B74"/>
    <w:rsid w:val="00FA4BAD"/>
    <w:rsid w:val="00FA5C81"/>
    <w:rsid w:val="00FA5C95"/>
    <w:rsid w:val="00FA5D34"/>
    <w:rsid w:val="00FA6066"/>
    <w:rsid w:val="00FA6C90"/>
    <w:rsid w:val="00FA777D"/>
    <w:rsid w:val="00FA7D8E"/>
    <w:rsid w:val="00FB1A0A"/>
    <w:rsid w:val="00FB208A"/>
    <w:rsid w:val="00FB2170"/>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C43"/>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B1EE7"/>
    <w:rsid w:val="011D20FD"/>
    <w:rsid w:val="0123466C"/>
    <w:rsid w:val="0141063E"/>
    <w:rsid w:val="015248A1"/>
    <w:rsid w:val="017A5C08"/>
    <w:rsid w:val="01947765"/>
    <w:rsid w:val="01A07D3C"/>
    <w:rsid w:val="01A45B04"/>
    <w:rsid w:val="01BB6CFD"/>
    <w:rsid w:val="01BF2C6B"/>
    <w:rsid w:val="01C019BC"/>
    <w:rsid w:val="01C44C3B"/>
    <w:rsid w:val="01CA3376"/>
    <w:rsid w:val="01CC4899"/>
    <w:rsid w:val="01E45B75"/>
    <w:rsid w:val="02051E43"/>
    <w:rsid w:val="02211FAA"/>
    <w:rsid w:val="022617DD"/>
    <w:rsid w:val="023D7FD0"/>
    <w:rsid w:val="024D3729"/>
    <w:rsid w:val="0250370C"/>
    <w:rsid w:val="025C0BAD"/>
    <w:rsid w:val="02685EB7"/>
    <w:rsid w:val="026868D0"/>
    <w:rsid w:val="02706814"/>
    <w:rsid w:val="02762C0E"/>
    <w:rsid w:val="029D2875"/>
    <w:rsid w:val="02B5014B"/>
    <w:rsid w:val="02BF4507"/>
    <w:rsid w:val="02D36D81"/>
    <w:rsid w:val="02D524AD"/>
    <w:rsid w:val="031A65B3"/>
    <w:rsid w:val="031E2E7C"/>
    <w:rsid w:val="035957D7"/>
    <w:rsid w:val="035C1A80"/>
    <w:rsid w:val="03954BC0"/>
    <w:rsid w:val="03A333D0"/>
    <w:rsid w:val="03B300F3"/>
    <w:rsid w:val="03D14A38"/>
    <w:rsid w:val="03E93E2B"/>
    <w:rsid w:val="03EA3B98"/>
    <w:rsid w:val="03F21E19"/>
    <w:rsid w:val="03FB2283"/>
    <w:rsid w:val="04036B22"/>
    <w:rsid w:val="041163BE"/>
    <w:rsid w:val="0424353A"/>
    <w:rsid w:val="04284BF4"/>
    <w:rsid w:val="042D6BCB"/>
    <w:rsid w:val="04312A0A"/>
    <w:rsid w:val="04382452"/>
    <w:rsid w:val="044C2825"/>
    <w:rsid w:val="044E2E22"/>
    <w:rsid w:val="04570E13"/>
    <w:rsid w:val="046F4D93"/>
    <w:rsid w:val="04B14CF4"/>
    <w:rsid w:val="04BE40B0"/>
    <w:rsid w:val="04BE627E"/>
    <w:rsid w:val="04DB0D1F"/>
    <w:rsid w:val="04DB5147"/>
    <w:rsid w:val="04F755B0"/>
    <w:rsid w:val="05185259"/>
    <w:rsid w:val="05277D94"/>
    <w:rsid w:val="052E1A69"/>
    <w:rsid w:val="05680AF0"/>
    <w:rsid w:val="0593606D"/>
    <w:rsid w:val="059E433B"/>
    <w:rsid w:val="05A24C87"/>
    <w:rsid w:val="05B57C15"/>
    <w:rsid w:val="05C84BF3"/>
    <w:rsid w:val="05D01695"/>
    <w:rsid w:val="05EB05C1"/>
    <w:rsid w:val="05F33F5D"/>
    <w:rsid w:val="05F91134"/>
    <w:rsid w:val="05FE006A"/>
    <w:rsid w:val="061D6D84"/>
    <w:rsid w:val="0638076B"/>
    <w:rsid w:val="063A26BB"/>
    <w:rsid w:val="06514A59"/>
    <w:rsid w:val="06557BFD"/>
    <w:rsid w:val="06603FAA"/>
    <w:rsid w:val="066452F1"/>
    <w:rsid w:val="06755E7D"/>
    <w:rsid w:val="06786244"/>
    <w:rsid w:val="068A6198"/>
    <w:rsid w:val="068B1541"/>
    <w:rsid w:val="06997186"/>
    <w:rsid w:val="06B9015A"/>
    <w:rsid w:val="06CF59D5"/>
    <w:rsid w:val="06DA4AD3"/>
    <w:rsid w:val="06EB3359"/>
    <w:rsid w:val="06EF4D1F"/>
    <w:rsid w:val="070A2F27"/>
    <w:rsid w:val="0717632E"/>
    <w:rsid w:val="072A48BF"/>
    <w:rsid w:val="072C15D9"/>
    <w:rsid w:val="072D18D5"/>
    <w:rsid w:val="074A5E21"/>
    <w:rsid w:val="074C2539"/>
    <w:rsid w:val="078274A4"/>
    <w:rsid w:val="078407A6"/>
    <w:rsid w:val="07996E6B"/>
    <w:rsid w:val="07A71BF3"/>
    <w:rsid w:val="07B0576D"/>
    <w:rsid w:val="07EC15FF"/>
    <w:rsid w:val="07EC2091"/>
    <w:rsid w:val="07F40E68"/>
    <w:rsid w:val="082873B4"/>
    <w:rsid w:val="08303494"/>
    <w:rsid w:val="08631DDC"/>
    <w:rsid w:val="08666C4B"/>
    <w:rsid w:val="08701447"/>
    <w:rsid w:val="089416A1"/>
    <w:rsid w:val="08A57097"/>
    <w:rsid w:val="08B81E66"/>
    <w:rsid w:val="08D362CD"/>
    <w:rsid w:val="08D62909"/>
    <w:rsid w:val="08E92EF8"/>
    <w:rsid w:val="08EE01A2"/>
    <w:rsid w:val="09244A9C"/>
    <w:rsid w:val="09327320"/>
    <w:rsid w:val="094D216A"/>
    <w:rsid w:val="09721BA4"/>
    <w:rsid w:val="098924B9"/>
    <w:rsid w:val="09935D6D"/>
    <w:rsid w:val="09A2024A"/>
    <w:rsid w:val="09AB68D0"/>
    <w:rsid w:val="09BB31C8"/>
    <w:rsid w:val="09BE4234"/>
    <w:rsid w:val="09C21F1C"/>
    <w:rsid w:val="0A0F4884"/>
    <w:rsid w:val="0A2126CC"/>
    <w:rsid w:val="0A35115B"/>
    <w:rsid w:val="0A3934FE"/>
    <w:rsid w:val="0A3A3618"/>
    <w:rsid w:val="0A69218D"/>
    <w:rsid w:val="0A98740E"/>
    <w:rsid w:val="0A9D5678"/>
    <w:rsid w:val="0AB93E3D"/>
    <w:rsid w:val="0ABB2F1D"/>
    <w:rsid w:val="0ABD7DC8"/>
    <w:rsid w:val="0ABE6E26"/>
    <w:rsid w:val="0AD02D6B"/>
    <w:rsid w:val="0AD57671"/>
    <w:rsid w:val="0ADB022B"/>
    <w:rsid w:val="0AE353E2"/>
    <w:rsid w:val="0AF13161"/>
    <w:rsid w:val="0AF21B79"/>
    <w:rsid w:val="0AF33920"/>
    <w:rsid w:val="0AFB460A"/>
    <w:rsid w:val="0B160CC0"/>
    <w:rsid w:val="0B87696B"/>
    <w:rsid w:val="0B8C11DF"/>
    <w:rsid w:val="0B91235B"/>
    <w:rsid w:val="0B947299"/>
    <w:rsid w:val="0B9B05CA"/>
    <w:rsid w:val="0BB75558"/>
    <w:rsid w:val="0BBB7638"/>
    <w:rsid w:val="0BC43E5E"/>
    <w:rsid w:val="0BC7026B"/>
    <w:rsid w:val="0BD44B2F"/>
    <w:rsid w:val="0BD46E0E"/>
    <w:rsid w:val="0BDD3FC3"/>
    <w:rsid w:val="0BFE130D"/>
    <w:rsid w:val="0C064D8E"/>
    <w:rsid w:val="0C093E1C"/>
    <w:rsid w:val="0C2A5A6B"/>
    <w:rsid w:val="0C387003"/>
    <w:rsid w:val="0C3B1D72"/>
    <w:rsid w:val="0C453FB9"/>
    <w:rsid w:val="0C5C4D49"/>
    <w:rsid w:val="0C700B35"/>
    <w:rsid w:val="0CB25C1F"/>
    <w:rsid w:val="0CBA5A7A"/>
    <w:rsid w:val="0CCA7186"/>
    <w:rsid w:val="0CDA4CD0"/>
    <w:rsid w:val="0CE12836"/>
    <w:rsid w:val="0CE20CDA"/>
    <w:rsid w:val="0CE46305"/>
    <w:rsid w:val="0CE55D64"/>
    <w:rsid w:val="0CED77CD"/>
    <w:rsid w:val="0CEE2AF1"/>
    <w:rsid w:val="0D13394C"/>
    <w:rsid w:val="0D3A0B86"/>
    <w:rsid w:val="0D3B269C"/>
    <w:rsid w:val="0D6A2F81"/>
    <w:rsid w:val="0D6A34B3"/>
    <w:rsid w:val="0D925910"/>
    <w:rsid w:val="0D967AFA"/>
    <w:rsid w:val="0DB9705F"/>
    <w:rsid w:val="0DBA4672"/>
    <w:rsid w:val="0DCB6DCA"/>
    <w:rsid w:val="0E116031"/>
    <w:rsid w:val="0E1670F8"/>
    <w:rsid w:val="0E1C7B1C"/>
    <w:rsid w:val="0E49167E"/>
    <w:rsid w:val="0E610277"/>
    <w:rsid w:val="0E6D0A4E"/>
    <w:rsid w:val="0EB10045"/>
    <w:rsid w:val="0EC51F68"/>
    <w:rsid w:val="0ECC56EE"/>
    <w:rsid w:val="0ECE7727"/>
    <w:rsid w:val="0EDD0534"/>
    <w:rsid w:val="0EDF3E7F"/>
    <w:rsid w:val="0EF04C1E"/>
    <w:rsid w:val="0EF436CF"/>
    <w:rsid w:val="0F01012E"/>
    <w:rsid w:val="0F1D7320"/>
    <w:rsid w:val="0F327E83"/>
    <w:rsid w:val="0F3C3A9F"/>
    <w:rsid w:val="0F48279C"/>
    <w:rsid w:val="0F4965CF"/>
    <w:rsid w:val="0F7E6800"/>
    <w:rsid w:val="0F875227"/>
    <w:rsid w:val="0F910427"/>
    <w:rsid w:val="0FC179E4"/>
    <w:rsid w:val="0FC32B6D"/>
    <w:rsid w:val="0FCD132A"/>
    <w:rsid w:val="0FD66B2E"/>
    <w:rsid w:val="0FF2587B"/>
    <w:rsid w:val="101A6E61"/>
    <w:rsid w:val="10343EB4"/>
    <w:rsid w:val="103B6721"/>
    <w:rsid w:val="10545C66"/>
    <w:rsid w:val="105958E0"/>
    <w:rsid w:val="109C7B52"/>
    <w:rsid w:val="109F7378"/>
    <w:rsid w:val="10BD2C03"/>
    <w:rsid w:val="10E50BFF"/>
    <w:rsid w:val="10ED3C77"/>
    <w:rsid w:val="10F55E88"/>
    <w:rsid w:val="10FA1FB3"/>
    <w:rsid w:val="11025DC9"/>
    <w:rsid w:val="110F1B65"/>
    <w:rsid w:val="111953E3"/>
    <w:rsid w:val="11332D4B"/>
    <w:rsid w:val="11437956"/>
    <w:rsid w:val="114D1FA8"/>
    <w:rsid w:val="115535DE"/>
    <w:rsid w:val="11684D9B"/>
    <w:rsid w:val="11746240"/>
    <w:rsid w:val="117E11B1"/>
    <w:rsid w:val="11836D03"/>
    <w:rsid w:val="11853F0F"/>
    <w:rsid w:val="119931BC"/>
    <w:rsid w:val="11A66AD9"/>
    <w:rsid w:val="11A73353"/>
    <w:rsid w:val="11AD2160"/>
    <w:rsid w:val="11B50BA4"/>
    <w:rsid w:val="11BB0A95"/>
    <w:rsid w:val="11D63A06"/>
    <w:rsid w:val="11DC4C70"/>
    <w:rsid w:val="11E9070B"/>
    <w:rsid w:val="11ED4AC9"/>
    <w:rsid w:val="12037F31"/>
    <w:rsid w:val="122A21B2"/>
    <w:rsid w:val="12301D1D"/>
    <w:rsid w:val="12346E67"/>
    <w:rsid w:val="123E166B"/>
    <w:rsid w:val="12427BF2"/>
    <w:rsid w:val="12457CCF"/>
    <w:rsid w:val="125D306F"/>
    <w:rsid w:val="125E3111"/>
    <w:rsid w:val="12641962"/>
    <w:rsid w:val="126A1A16"/>
    <w:rsid w:val="12787825"/>
    <w:rsid w:val="128A7696"/>
    <w:rsid w:val="129B759D"/>
    <w:rsid w:val="129F2968"/>
    <w:rsid w:val="12B85B27"/>
    <w:rsid w:val="12BC1994"/>
    <w:rsid w:val="12D06CF4"/>
    <w:rsid w:val="12E05021"/>
    <w:rsid w:val="12F2516C"/>
    <w:rsid w:val="12F433EE"/>
    <w:rsid w:val="12FA19C2"/>
    <w:rsid w:val="131209B7"/>
    <w:rsid w:val="13246E50"/>
    <w:rsid w:val="13282F62"/>
    <w:rsid w:val="132C3184"/>
    <w:rsid w:val="13387AD3"/>
    <w:rsid w:val="13774491"/>
    <w:rsid w:val="13820F6E"/>
    <w:rsid w:val="13891C10"/>
    <w:rsid w:val="138A1A1E"/>
    <w:rsid w:val="13AF15D6"/>
    <w:rsid w:val="13B63920"/>
    <w:rsid w:val="13D00316"/>
    <w:rsid w:val="13D17605"/>
    <w:rsid w:val="13D61D44"/>
    <w:rsid w:val="13D92206"/>
    <w:rsid w:val="13D93A9C"/>
    <w:rsid w:val="13E7303C"/>
    <w:rsid w:val="13F067AA"/>
    <w:rsid w:val="142F5315"/>
    <w:rsid w:val="14316614"/>
    <w:rsid w:val="14805DB3"/>
    <w:rsid w:val="14834EB8"/>
    <w:rsid w:val="14995E85"/>
    <w:rsid w:val="14A666EC"/>
    <w:rsid w:val="14C77A4E"/>
    <w:rsid w:val="14F10BD6"/>
    <w:rsid w:val="14F53CF9"/>
    <w:rsid w:val="150D0912"/>
    <w:rsid w:val="1513604F"/>
    <w:rsid w:val="15240F1C"/>
    <w:rsid w:val="153B18B6"/>
    <w:rsid w:val="15553E37"/>
    <w:rsid w:val="155E371E"/>
    <w:rsid w:val="1561729B"/>
    <w:rsid w:val="1572612A"/>
    <w:rsid w:val="1578568C"/>
    <w:rsid w:val="158B02C2"/>
    <w:rsid w:val="15921F6B"/>
    <w:rsid w:val="15CB0185"/>
    <w:rsid w:val="15CB2F53"/>
    <w:rsid w:val="15E74B9F"/>
    <w:rsid w:val="15F413E1"/>
    <w:rsid w:val="15F4196C"/>
    <w:rsid w:val="15FC57ED"/>
    <w:rsid w:val="161728A4"/>
    <w:rsid w:val="1621586E"/>
    <w:rsid w:val="16222465"/>
    <w:rsid w:val="167A3998"/>
    <w:rsid w:val="167F4D4C"/>
    <w:rsid w:val="168258B8"/>
    <w:rsid w:val="1685169F"/>
    <w:rsid w:val="169144E9"/>
    <w:rsid w:val="16B31429"/>
    <w:rsid w:val="16BE18A5"/>
    <w:rsid w:val="16CB7D98"/>
    <w:rsid w:val="16D02772"/>
    <w:rsid w:val="16D90E23"/>
    <w:rsid w:val="16EA2790"/>
    <w:rsid w:val="17390FBE"/>
    <w:rsid w:val="17441A47"/>
    <w:rsid w:val="174E4532"/>
    <w:rsid w:val="176D4B86"/>
    <w:rsid w:val="176D77B3"/>
    <w:rsid w:val="177377F6"/>
    <w:rsid w:val="177C7CAB"/>
    <w:rsid w:val="178126BF"/>
    <w:rsid w:val="17854339"/>
    <w:rsid w:val="17AF3C77"/>
    <w:rsid w:val="17BC5EEB"/>
    <w:rsid w:val="17BE5203"/>
    <w:rsid w:val="17C51436"/>
    <w:rsid w:val="17C93244"/>
    <w:rsid w:val="17CD1CFA"/>
    <w:rsid w:val="17D14416"/>
    <w:rsid w:val="17E01B33"/>
    <w:rsid w:val="17E57A9C"/>
    <w:rsid w:val="17F5487D"/>
    <w:rsid w:val="17FA54E6"/>
    <w:rsid w:val="17FB5EB9"/>
    <w:rsid w:val="18152026"/>
    <w:rsid w:val="18202593"/>
    <w:rsid w:val="1822594F"/>
    <w:rsid w:val="182677CC"/>
    <w:rsid w:val="183E6774"/>
    <w:rsid w:val="184C1B7C"/>
    <w:rsid w:val="18543365"/>
    <w:rsid w:val="186D7CAF"/>
    <w:rsid w:val="18875D80"/>
    <w:rsid w:val="188F27F1"/>
    <w:rsid w:val="18AC5E1F"/>
    <w:rsid w:val="18CE601E"/>
    <w:rsid w:val="18F7118F"/>
    <w:rsid w:val="19154B73"/>
    <w:rsid w:val="191B7A84"/>
    <w:rsid w:val="191C097E"/>
    <w:rsid w:val="19241641"/>
    <w:rsid w:val="192E217C"/>
    <w:rsid w:val="1941414B"/>
    <w:rsid w:val="194B09DB"/>
    <w:rsid w:val="194B7B3A"/>
    <w:rsid w:val="195474E6"/>
    <w:rsid w:val="195C103C"/>
    <w:rsid w:val="197E4956"/>
    <w:rsid w:val="19816A0F"/>
    <w:rsid w:val="19870185"/>
    <w:rsid w:val="199C1093"/>
    <w:rsid w:val="19AD14CE"/>
    <w:rsid w:val="19BD7EA7"/>
    <w:rsid w:val="19CA1754"/>
    <w:rsid w:val="19DA1EC3"/>
    <w:rsid w:val="19DF0603"/>
    <w:rsid w:val="19ED1859"/>
    <w:rsid w:val="19F33525"/>
    <w:rsid w:val="1A0005EA"/>
    <w:rsid w:val="1A0C1D5F"/>
    <w:rsid w:val="1A1F2D95"/>
    <w:rsid w:val="1A387D5C"/>
    <w:rsid w:val="1A531DB4"/>
    <w:rsid w:val="1A6C0E7D"/>
    <w:rsid w:val="1A6D5823"/>
    <w:rsid w:val="1A7503A8"/>
    <w:rsid w:val="1A753E88"/>
    <w:rsid w:val="1A947FA0"/>
    <w:rsid w:val="1AB07233"/>
    <w:rsid w:val="1AB35DF1"/>
    <w:rsid w:val="1AC84B7D"/>
    <w:rsid w:val="1AC85F08"/>
    <w:rsid w:val="1AE66CC5"/>
    <w:rsid w:val="1AF00F61"/>
    <w:rsid w:val="1AF920D3"/>
    <w:rsid w:val="1B044E7D"/>
    <w:rsid w:val="1B055236"/>
    <w:rsid w:val="1B152C73"/>
    <w:rsid w:val="1B1A6617"/>
    <w:rsid w:val="1B281AD6"/>
    <w:rsid w:val="1B361589"/>
    <w:rsid w:val="1B4E08A2"/>
    <w:rsid w:val="1B5A30A9"/>
    <w:rsid w:val="1B730516"/>
    <w:rsid w:val="1B9A4256"/>
    <w:rsid w:val="1BAA5B80"/>
    <w:rsid w:val="1BAC4E45"/>
    <w:rsid w:val="1BB23B16"/>
    <w:rsid w:val="1BBA7D3B"/>
    <w:rsid w:val="1BD36D78"/>
    <w:rsid w:val="1BE24DDF"/>
    <w:rsid w:val="1BE52AD8"/>
    <w:rsid w:val="1BE872C4"/>
    <w:rsid w:val="1C0145A6"/>
    <w:rsid w:val="1C021986"/>
    <w:rsid w:val="1C072345"/>
    <w:rsid w:val="1C121EFF"/>
    <w:rsid w:val="1C2F2518"/>
    <w:rsid w:val="1C5D14E4"/>
    <w:rsid w:val="1C761780"/>
    <w:rsid w:val="1C794E02"/>
    <w:rsid w:val="1C7C1255"/>
    <w:rsid w:val="1C890965"/>
    <w:rsid w:val="1CAC0BE6"/>
    <w:rsid w:val="1CAD5580"/>
    <w:rsid w:val="1CC14CD3"/>
    <w:rsid w:val="1CC56026"/>
    <w:rsid w:val="1CCD1DEE"/>
    <w:rsid w:val="1CDB2514"/>
    <w:rsid w:val="1CDD0A81"/>
    <w:rsid w:val="1CE440E3"/>
    <w:rsid w:val="1CE87F54"/>
    <w:rsid w:val="1CED2929"/>
    <w:rsid w:val="1CFB46A5"/>
    <w:rsid w:val="1CFD6A00"/>
    <w:rsid w:val="1D010C85"/>
    <w:rsid w:val="1D082C54"/>
    <w:rsid w:val="1D2B3B9F"/>
    <w:rsid w:val="1D3E05C3"/>
    <w:rsid w:val="1D3E6755"/>
    <w:rsid w:val="1D406842"/>
    <w:rsid w:val="1D4B6ECA"/>
    <w:rsid w:val="1D4E330F"/>
    <w:rsid w:val="1D7F2FAB"/>
    <w:rsid w:val="1D8B7C1B"/>
    <w:rsid w:val="1D8C3D9C"/>
    <w:rsid w:val="1DB744D6"/>
    <w:rsid w:val="1DF35A1A"/>
    <w:rsid w:val="1E107FA7"/>
    <w:rsid w:val="1E180AD7"/>
    <w:rsid w:val="1E1B5207"/>
    <w:rsid w:val="1E395F81"/>
    <w:rsid w:val="1E3A2253"/>
    <w:rsid w:val="1E3A7300"/>
    <w:rsid w:val="1E3B5AD6"/>
    <w:rsid w:val="1E3D744F"/>
    <w:rsid w:val="1E417A39"/>
    <w:rsid w:val="1E446519"/>
    <w:rsid w:val="1E512F8D"/>
    <w:rsid w:val="1E7851C5"/>
    <w:rsid w:val="1E803FE7"/>
    <w:rsid w:val="1E8A74DC"/>
    <w:rsid w:val="1EA37E25"/>
    <w:rsid w:val="1EA446E5"/>
    <w:rsid w:val="1EA74D46"/>
    <w:rsid w:val="1EBE4EFF"/>
    <w:rsid w:val="1ECC091E"/>
    <w:rsid w:val="1ECD331F"/>
    <w:rsid w:val="1ED11F0B"/>
    <w:rsid w:val="1ED14F74"/>
    <w:rsid w:val="1ED47DBB"/>
    <w:rsid w:val="1ED47F71"/>
    <w:rsid w:val="1ED80281"/>
    <w:rsid w:val="1EEC26BC"/>
    <w:rsid w:val="1EF835B9"/>
    <w:rsid w:val="1F0C1EDD"/>
    <w:rsid w:val="1F147BE7"/>
    <w:rsid w:val="1F2256B0"/>
    <w:rsid w:val="1F415A9A"/>
    <w:rsid w:val="1F4605CC"/>
    <w:rsid w:val="1F461BBD"/>
    <w:rsid w:val="1F7715EF"/>
    <w:rsid w:val="1F802C2E"/>
    <w:rsid w:val="1F8C762B"/>
    <w:rsid w:val="1FBA0C48"/>
    <w:rsid w:val="1FBA7ABA"/>
    <w:rsid w:val="1FBD2D32"/>
    <w:rsid w:val="1FC34E8A"/>
    <w:rsid w:val="1FC7226C"/>
    <w:rsid w:val="1FD51CC3"/>
    <w:rsid w:val="1FE81BEB"/>
    <w:rsid w:val="2003496B"/>
    <w:rsid w:val="201C0AA4"/>
    <w:rsid w:val="201C7483"/>
    <w:rsid w:val="201D22F5"/>
    <w:rsid w:val="201E1EF2"/>
    <w:rsid w:val="203132EB"/>
    <w:rsid w:val="204866BB"/>
    <w:rsid w:val="204B143A"/>
    <w:rsid w:val="20763108"/>
    <w:rsid w:val="207705F7"/>
    <w:rsid w:val="209B029A"/>
    <w:rsid w:val="20AF681B"/>
    <w:rsid w:val="20B10613"/>
    <w:rsid w:val="20CB58E9"/>
    <w:rsid w:val="20CC4B88"/>
    <w:rsid w:val="20D82AF1"/>
    <w:rsid w:val="20E96D2C"/>
    <w:rsid w:val="20F454E3"/>
    <w:rsid w:val="20FF2864"/>
    <w:rsid w:val="21014CAD"/>
    <w:rsid w:val="21073C85"/>
    <w:rsid w:val="21096FE9"/>
    <w:rsid w:val="21281DB3"/>
    <w:rsid w:val="21394E71"/>
    <w:rsid w:val="213A13F8"/>
    <w:rsid w:val="21451B0C"/>
    <w:rsid w:val="214D1527"/>
    <w:rsid w:val="2166360D"/>
    <w:rsid w:val="216B5095"/>
    <w:rsid w:val="216F039B"/>
    <w:rsid w:val="2170170A"/>
    <w:rsid w:val="21863AC2"/>
    <w:rsid w:val="21937E16"/>
    <w:rsid w:val="21D96EBD"/>
    <w:rsid w:val="21E95455"/>
    <w:rsid w:val="21EA66BB"/>
    <w:rsid w:val="21ED6E74"/>
    <w:rsid w:val="228F0902"/>
    <w:rsid w:val="22AF48BD"/>
    <w:rsid w:val="22B553FE"/>
    <w:rsid w:val="22BF7794"/>
    <w:rsid w:val="22C1256B"/>
    <w:rsid w:val="22D94F51"/>
    <w:rsid w:val="22DF3463"/>
    <w:rsid w:val="22E015CB"/>
    <w:rsid w:val="22E91C66"/>
    <w:rsid w:val="22F358C3"/>
    <w:rsid w:val="22F944E0"/>
    <w:rsid w:val="22FA546E"/>
    <w:rsid w:val="23061E23"/>
    <w:rsid w:val="230E44EE"/>
    <w:rsid w:val="23210E72"/>
    <w:rsid w:val="23233237"/>
    <w:rsid w:val="232B4E64"/>
    <w:rsid w:val="2335427B"/>
    <w:rsid w:val="234322C5"/>
    <w:rsid w:val="23531C04"/>
    <w:rsid w:val="23582262"/>
    <w:rsid w:val="235A036D"/>
    <w:rsid w:val="236A591A"/>
    <w:rsid w:val="23754020"/>
    <w:rsid w:val="237A090F"/>
    <w:rsid w:val="237B20AE"/>
    <w:rsid w:val="23927A7A"/>
    <w:rsid w:val="23985E11"/>
    <w:rsid w:val="23A26361"/>
    <w:rsid w:val="23A73522"/>
    <w:rsid w:val="23A75F37"/>
    <w:rsid w:val="23B2094A"/>
    <w:rsid w:val="23BC7A40"/>
    <w:rsid w:val="23C32909"/>
    <w:rsid w:val="23C75548"/>
    <w:rsid w:val="23DB4A45"/>
    <w:rsid w:val="23E16AF3"/>
    <w:rsid w:val="240E0970"/>
    <w:rsid w:val="241378FA"/>
    <w:rsid w:val="244476AA"/>
    <w:rsid w:val="245D62D2"/>
    <w:rsid w:val="247325FC"/>
    <w:rsid w:val="24866C38"/>
    <w:rsid w:val="248D49DB"/>
    <w:rsid w:val="249E03A9"/>
    <w:rsid w:val="24F43F1C"/>
    <w:rsid w:val="24FB7738"/>
    <w:rsid w:val="24FD6864"/>
    <w:rsid w:val="2501382E"/>
    <w:rsid w:val="252045A3"/>
    <w:rsid w:val="252927FE"/>
    <w:rsid w:val="253661DA"/>
    <w:rsid w:val="25491A68"/>
    <w:rsid w:val="254F7665"/>
    <w:rsid w:val="25560B37"/>
    <w:rsid w:val="256223DA"/>
    <w:rsid w:val="256B169D"/>
    <w:rsid w:val="256C7D96"/>
    <w:rsid w:val="25703DA1"/>
    <w:rsid w:val="25733345"/>
    <w:rsid w:val="25AE1F9E"/>
    <w:rsid w:val="25B34178"/>
    <w:rsid w:val="25C17C4C"/>
    <w:rsid w:val="25C9140E"/>
    <w:rsid w:val="25F76FD1"/>
    <w:rsid w:val="26087103"/>
    <w:rsid w:val="260B74C0"/>
    <w:rsid w:val="261D307A"/>
    <w:rsid w:val="26341C35"/>
    <w:rsid w:val="26490859"/>
    <w:rsid w:val="26614BD0"/>
    <w:rsid w:val="26A95170"/>
    <w:rsid w:val="26AD625C"/>
    <w:rsid w:val="26B642D0"/>
    <w:rsid w:val="26B95A74"/>
    <w:rsid w:val="26CD41F2"/>
    <w:rsid w:val="26D46F7A"/>
    <w:rsid w:val="26D53499"/>
    <w:rsid w:val="26E82D10"/>
    <w:rsid w:val="27422B56"/>
    <w:rsid w:val="27547359"/>
    <w:rsid w:val="276706F7"/>
    <w:rsid w:val="27706A39"/>
    <w:rsid w:val="278C6E20"/>
    <w:rsid w:val="278D5A4B"/>
    <w:rsid w:val="27A3605F"/>
    <w:rsid w:val="27B54953"/>
    <w:rsid w:val="27B66DF4"/>
    <w:rsid w:val="27B85FAE"/>
    <w:rsid w:val="27C05086"/>
    <w:rsid w:val="27FF4439"/>
    <w:rsid w:val="280271DE"/>
    <w:rsid w:val="280464ED"/>
    <w:rsid w:val="280D64EC"/>
    <w:rsid w:val="28122565"/>
    <w:rsid w:val="2820753E"/>
    <w:rsid w:val="28225A6D"/>
    <w:rsid w:val="28241480"/>
    <w:rsid w:val="28253E85"/>
    <w:rsid w:val="28262938"/>
    <w:rsid w:val="282D1083"/>
    <w:rsid w:val="283B794A"/>
    <w:rsid w:val="284567FD"/>
    <w:rsid w:val="285156CA"/>
    <w:rsid w:val="28587B38"/>
    <w:rsid w:val="285E17CB"/>
    <w:rsid w:val="286F7B44"/>
    <w:rsid w:val="2885248F"/>
    <w:rsid w:val="28874A67"/>
    <w:rsid w:val="28A32744"/>
    <w:rsid w:val="28B02491"/>
    <w:rsid w:val="28CA3C94"/>
    <w:rsid w:val="28D04DCD"/>
    <w:rsid w:val="28D6630E"/>
    <w:rsid w:val="28D91921"/>
    <w:rsid w:val="28E5293D"/>
    <w:rsid w:val="28ED6C43"/>
    <w:rsid w:val="28EF22E5"/>
    <w:rsid w:val="28EF2E85"/>
    <w:rsid w:val="28F77071"/>
    <w:rsid w:val="28FB2F22"/>
    <w:rsid w:val="29014C47"/>
    <w:rsid w:val="292A0F38"/>
    <w:rsid w:val="295F1C02"/>
    <w:rsid w:val="29612507"/>
    <w:rsid w:val="298D7F10"/>
    <w:rsid w:val="29A7779E"/>
    <w:rsid w:val="29A918DC"/>
    <w:rsid w:val="29BC6D21"/>
    <w:rsid w:val="29C8511C"/>
    <w:rsid w:val="29D41046"/>
    <w:rsid w:val="29E76159"/>
    <w:rsid w:val="29F134E9"/>
    <w:rsid w:val="29F76FF9"/>
    <w:rsid w:val="2A0444FD"/>
    <w:rsid w:val="2A1059CA"/>
    <w:rsid w:val="2A1221E3"/>
    <w:rsid w:val="2A330DDC"/>
    <w:rsid w:val="2A3422E6"/>
    <w:rsid w:val="2A662A90"/>
    <w:rsid w:val="2A673DFA"/>
    <w:rsid w:val="2A686747"/>
    <w:rsid w:val="2A6F7101"/>
    <w:rsid w:val="2A7947A1"/>
    <w:rsid w:val="2A9507BC"/>
    <w:rsid w:val="2AA71E4A"/>
    <w:rsid w:val="2AAE3F86"/>
    <w:rsid w:val="2ABD0C3D"/>
    <w:rsid w:val="2ABD65CD"/>
    <w:rsid w:val="2AE45A9F"/>
    <w:rsid w:val="2B0D773B"/>
    <w:rsid w:val="2B2363CA"/>
    <w:rsid w:val="2B2B3824"/>
    <w:rsid w:val="2B3320C8"/>
    <w:rsid w:val="2B347C36"/>
    <w:rsid w:val="2B4B695F"/>
    <w:rsid w:val="2B6D0800"/>
    <w:rsid w:val="2B734311"/>
    <w:rsid w:val="2B7A1C05"/>
    <w:rsid w:val="2B834FC7"/>
    <w:rsid w:val="2B882B2E"/>
    <w:rsid w:val="2B9C29DB"/>
    <w:rsid w:val="2BA6778D"/>
    <w:rsid w:val="2BB10BF5"/>
    <w:rsid w:val="2BB432E4"/>
    <w:rsid w:val="2BC9699C"/>
    <w:rsid w:val="2BCB4A5B"/>
    <w:rsid w:val="2BDF5A40"/>
    <w:rsid w:val="2BF37CE6"/>
    <w:rsid w:val="2C081407"/>
    <w:rsid w:val="2C103782"/>
    <w:rsid w:val="2C130160"/>
    <w:rsid w:val="2C146969"/>
    <w:rsid w:val="2C2863DA"/>
    <w:rsid w:val="2C2C7269"/>
    <w:rsid w:val="2C2D17EA"/>
    <w:rsid w:val="2C31297C"/>
    <w:rsid w:val="2C3706E9"/>
    <w:rsid w:val="2C4759B0"/>
    <w:rsid w:val="2C535147"/>
    <w:rsid w:val="2C6470C5"/>
    <w:rsid w:val="2C662A7F"/>
    <w:rsid w:val="2C6A656C"/>
    <w:rsid w:val="2C761691"/>
    <w:rsid w:val="2C7623F9"/>
    <w:rsid w:val="2C7644B6"/>
    <w:rsid w:val="2C923451"/>
    <w:rsid w:val="2C945D95"/>
    <w:rsid w:val="2C95196B"/>
    <w:rsid w:val="2CA25CB7"/>
    <w:rsid w:val="2CA8735E"/>
    <w:rsid w:val="2CB20869"/>
    <w:rsid w:val="2CBB1383"/>
    <w:rsid w:val="2CCE7837"/>
    <w:rsid w:val="2CD50D77"/>
    <w:rsid w:val="2CF6181C"/>
    <w:rsid w:val="2D005E29"/>
    <w:rsid w:val="2D016C33"/>
    <w:rsid w:val="2D344E9C"/>
    <w:rsid w:val="2D3A3FFA"/>
    <w:rsid w:val="2D4230C3"/>
    <w:rsid w:val="2D5C21C5"/>
    <w:rsid w:val="2D7404B8"/>
    <w:rsid w:val="2D79626D"/>
    <w:rsid w:val="2D863AA6"/>
    <w:rsid w:val="2D864E61"/>
    <w:rsid w:val="2D967F5C"/>
    <w:rsid w:val="2DA52DC5"/>
    <w:rsid w:val="2DA74E5A"/>
    <w:rsid w:val="2DAE6A91"/>
    <w:rsid w:val="2DE8598C"/>
    <w:rsid w:val="2DEB272E"/>
    <w:rsid w:val="2E0E22DB"/>
    <w:rsid w:val="2E145731"/>
    <w:rsid w:val="2E3C1A28"/>
    <w:rsid w:val="2E51679B"/>
    <w:rsid w:val="2E7608CD"/>
    <w:rsid w:val="2E832727"/>
    <w:rsid w:val="2E8A002B"/>
    <w:rsid w:val="2EB04263"/>
    <w:rsid w:val="2EC0666B"/>
    <w:rsid w:val="2ECA567C"/>
    <w:rsid w:val="2ECB0221"/>
    <w:rsid w:val="2ED36184"/>
    <w:rsid w:val="2ED579D7"/>
    <w:rsid w:val="2EDA3475"/>
    <w:rsid w:val="2EDB76A4"/>
    <w:rsid w:val="2EEA5516"/>
    <w:rsid w:val="2EEA632A"/>
    <w:rsid w:val="2EEC6A62"/>
    <w:rsid w:val="2EF33756"/>
    <w:rsid w:val="2EF37A17"/>
    <w:rsid w:val="2EF612C3"/>
    <w:rsid w:val="2F0C286C"/>
    <w:rsid w:val="2F10549A"/>
    <w:rsid w:val="2F2820C4"/>
    <w:rsid w:val="2F4332E7"/>
    <w:rsid w:val="2F556FD4"/>
    <w:rsid w:val="2F582C3A"/>
    <w:rsid w:val="2F5E549E"/>
    <w:rsid w:val="2F681538"/>
    <w:rsid w:val="2F683859"/>
    <w:rsid w:val="2F6A3337"/>
    <w:rsid w:val="2F6F663C"/>
    <w:rsid w:val="2F8265B9"/>
    <w:rsid w:val="2F8F694D"/>
    <w:rsid w:val="2F967940"/>
    <w:rsid w:val="2F980671"/>
    <w:rsid w:val="2F98690F"/>
    <w:rsid w:val="2F9B72B1"/>
    <w:rsid w:val="2FA03AEE"/>
    <w:rsid w:val="2FA27F6A"/>
    <w:rsid w:val="2FA520B0"/>
    <w:rsid w:val="2FB03807"/>
    <w:rsid w:val="2FB22366"/>
    <w:rsid w:val="2FC554ED"/>
    <w:rsid w:val="2FCB54E0"/>
    <w:rsid w:val="2FCC7EF9"/>
    <w:rsid w:val="2FCD5A7D"/>
    <w:rsid w:val="2FD72FF9"/>
    <w:rsid w:val="2FDC0171"/>
    <w:rsid w:val="30206FA3"/>
    <w:rsid w:val="30311411"/>
    <w:rsid w:val="304F2E5D"/>
    <w:rsid w:val="305A281A"/>
    <w:rsid w:val="305A3979"/>
    <w:rsid w:val="305A5980"/>
    <w:rsid w:val="3067705B"/>
    <w:rsid w:val="30694D8E"/>
    <w:rsid w:val="30697B39"/>
    <w:rsid w:val="30870F99"/>
    <w:rsid w:val="30896BEC"/>
    <w:rsid w:val="30A51571"/>
    <w:rsid w:val="30CB1CD0"/>
    <w:rsid w:val="30CB4B21"/>
    <w:rsid w:val="30DC1458"/>
    <w:rsid w:val="30EA2DC9"/>
    <w:rsid w:val="31005934"/>
    <w:rsid w:val="312167DA"/>
    <w:rsid w:val="312E3EAE"/>
    <w:rsid w:val="31384D52"/>
    <w:rsid w:val="315712BC"/>
    <w:rsid w:val="3162278A"/>
    <w:rsid w:val="318757A8"/>
    <w:rsid w:val="31C32739"/>
    <w:rsid w:val="31C33F50"/>
    <w:rsid w:val="31D421B8"/>
    <w:rsid w:val="31F73868"/>
    <w:rsid w:val="32115B2C"/>
    <w:rsid w:val="322064A0"/>
    <w:rsid w:val="32233807"/>
    <w:rsid w:val="323A5BAF"/>
    <w:rsid w:val="323A6A50"/>
    <w:rsid w:val="323C5A67"/>
    <w:rsid w:val="324F2A57"/>
    <w:rsid w:val="325815C8"/>
    <w:rsid w:val="326B79FC"/>
    <w:rsid w:val="32752C97"/>
    <w:rsid w:val="3281306F"/>
    <w:rsid w:val="328255A4"/>
    <w:rsid w:val="328263F0"/>
    <w:rsid w:val="32A25947"/>
    <w:rsid w:val="32B900C2"/>
    <w:rsid w:val="32BE47BA"/>
    <w:rsid w:val="32C116DB"/>
    <w:rsid w:val="32C5328C"/>
    <w:rsid w:val="32C76AF9"/>
    <w:rsid w:val="32C85B06"/>
    <w:rsid w:val="32E57162"/>
    <w:rsid w:val="32F021FA"/>
    <w:rsid w:val="331F266A"/>
    <w:rsid w:val="33255AFA"/>
    <w:rsid w:val="332D73BB"/>
    <w:rsid w:val="333661DB"/>
    <w:rsid w:val="33384B04"/>
    <w:rsid w:val="3347051F"/>
    <w:rsid w:val="33647773"/>
    <w:rsid w:val="3370108A"/>
    <w:rsid w:val="33830B88"/>
    <w:rsid w:val="338378C3"/>
    <w:rsid w:val="33B0650C"/>
    <w:rsid w:val="33B63670"/>
    <w:rsid w:val="33E07BD5"/>
    <w:rsid w:val="33FB7E11"/>
    <w:rsid w:val="340D73F9"/>
    <w:rsid w:val="341B5E34"/>
    <w:rsid w:val="343705DE"/>
    <w:rsid w:val="34400E7B"/>
    <w:rsid w:val="345D14B4"/>
    <w:rsid w:val="34750AD0"/>
    <w:rsid w:val="348618E2"/>
    <w:rsid w:val="348F66D4"/>
    <w:rsid w:val="349251C0"/>
    <w:rsid w:val="34954D80"/>
    <w:rsid w:val="34A114A5"/>
    <w:rsid w:val="34C25C23"/>
    <w:rsid w:val="34C97806"/>
    <w:rsid w:val="34CB776C"/>
    <w:rsid w:val="34CC2E05"/>
    <w:rsid w:val="34D57FB0"/>
    <w:rsid w:val="34E1629F"/>
    <w:rsid w:val="34F95AD8"/>
    <w:rsid w:val="34FF02C4"/>
    <w:rsid w:val="35100B59"/>
    <w:rsid w:val="35140A04"/>
    <w:rsid w:val="351B5C0A"/>
    <w:rsid w:val="352223D9"/>
    <w:rsid w:val="35251872"/>
    <w:rsid w:val="35312D41"/>
    <w:rsid w:val="35396595"/>
    <w:rsid w:val="353C3FCE"/>
    <w:rsid w:val="353F5AF0"/>
    <w:rsid w:val="35473284"/>
    <w:rsid w:val="355F4CE2"/>
    <w:rsid w:val="356D1C3F"/>
    <w:rsid w:val="35A16EF0"/>
    <w:rsid w:val="35BF050D"/>
    <w:rsid w:val="35C24566"/>
    <w:rsid w:val="35D0214D"/>
    <w:rsid w:val="35DB7B27"/>
    <w:rsid w:val="35E665F4"/>
    <w:rsid w:val="35F11738"/>
    <w:rsid w:val="36310616"/>
    <w:rsid w:val="366E1173"/>
    <w:rsid w:val="36736440"/>
    <w:rsid w:val="367A6209"/>
    <w:rsid w:val="367A6240"/>
    <w:rsid w:val="367C1852"/>
    <w:rsid w:val="368736C7"/>
    <w:rsid w:val="36883DB3"/>
    <w:rsid w:val="368E70CA"/>
    <w:rsid w:val="36904E80"/>
    <w:rsid w:val="36A2436C"/>
    <w:rsid w:val="36A6695E"/>
    <w:rsid w:val="36B3615B"/>
    <w:rsid w:val="36CB24B5"/>
    <w:rsid w:val="36D65D51"/>
    <w:rsid w:val="36DB02E4"/>
    <w:rsid w:val="36DD099D"/>
    <w:rsid w:val="36FA545F"/>
    <w:rsid w:val="370362BC"/>
    <w:rsid w:val="37041FA2"/>
    <w:rsid w:val="3705377B"/>
    <w:rsid w:val="370E1D2C"/>
    <w:rsid w:val="3722401D"/>
    <w:rsid w:val="37271698"/>
    <w:rsid w:val="37433C36"/>
    <w:rsid w:val="374B1200"/>
    <w:rsid w:val="375C41E0"/>
    <w:rsid w:val="37AF7766"/>
    <w:rsid w:val="37C1522B"/>
    <w:rsid w:val="37E52806"/>
    <w:rsid w:val="37E63AC5"/>
    <w:rsid w:val="37F478E9"/>
    <w:rsid w:val="37FF08CC"/>
    <w:rsid w:val="380277B8"/>
    <w:rsid w:val="38063EE4"/>
    <w:rsid w:val="38205404"/>
    <w:rsid w:val="38230BB9"/>
    <w:rsid w:val="38295B0C"/>
    <w:rsid w:val="383C7AAC"/>
    <w:rsid w:val="38436949"/>
    <w:rsid w:val="38475F12"/>
    <w:rsid w:val="385917C6"/>
    <w:rsid w:val="385E4E35"/>
    <w:rsid w:val="38657636"/>
    <w:rsid w:val="38803C01"/>
    <w:rsid w:val="38894B33"/>
    <w:rsid w:val="38A12A50"/>
    <w:rsid w:val="38B20F74"/>
    <w:rsid w:val="38B37F75"/>
    <w:rsid w:val="38B554F7"/>
    <w:rsid w:val="38B70373"/>
    <w:rsid w:val="38B95E2F"/>
    <w:rsid w:val="38BF76DF"/>
    <w:rsid w:val="38DE6F02"/>
    <w:rsid w:val="38F47AA7"/>
    <w:rsid w:val="390E5913"/>
    <w:rsid w:val="39171BF8"/>
    <w:rsid w:val="3933191A"/>
    <w:rsid w:val="39503101"/>
    <w:rsid w:val="39560AD3"/>
    <w:rsid w:val="395A5C96"/>
    <w:rsid w:val="395B2207"/>
    <w:rsid w:val="39680973"/>
    <w:rsid w:val="39AF1F5A"/>
    <w:rsid w:val="39C44949"/>
    <w:rsid w:val="39C9093E"/>
    <w:rsid w:val="39E17247"/>
    <w:rsid w:val="39EF17E1"/>
    <w:rsid w:val="39F07FAD"/>
    <w:rsid w:val="3A091AAA"/>
    <w:rsid w:val="3A092810"/>
    <w:rsid w:val="3A0D0110"/>
    <w:rsid w:val="3A1B79AC"/>
    <w:rsid w:val="3A1C0065"/>
    <w:rsid w:val="3A310231"/>
    <w:rsid w:val="3A516551"/>
    <w:rsid w:val="3A6C4CF4"/>
    <w:rsid w:val="3AA71EB5"/>
    <w:rsid w:val="3AAC60ED"/>
    <w:rsid w:val="3AB80B85"/>
    <w:rsid w:val="3ADA73D1"/>
    <w:rsid w:val="3AE20FDD"/>
    <w:rsid w:val="3B022E8C"/>
    <w:rsid w:val="3B0654F5"/>
    <w:rsid w:val="3B0D4147"/>
    <w:rsid w:val="3B1837E5"/>
    <w:rsid w:val="3B1D12AA"/>
    <w:rsid w:val="3B25320E"/>
    <w:rsid w:val="3B2A4D32"/>
    <w:rsid w:val="3B353705"/>
    <w:rsid w:val="3B3C7BF7"/>
    <w:rsid w:val="3B570748"/>
    <w:rsid w:val="3B726CBE"/>
    <w:rsid w:val="3B7A3506"/>
    <w:rsid w:val="3B852A8A"/>
    <w:rsid w:val="3B975800"/>
    <w:rsid w:val="3BAC73A5"/>
    <w:rsid w:val="3BB26A5A"/>
    <w:rsid w:val="3BC6557A"/>
    <w:rsid w:val="3BD00392"/>
    <w:rsid w:val="3BD405F7"/>
    <w:rsid w:val="3BEE2104"/>
    <w:rsid w:val="3BF172BA"/>
    <w:rsid w:val="3C014228"/>
    <w:rsid w:val="3C014F54"/>
    <w:rsid w:val="3C0878F6"/>
    <w:rsid w:val="3C09395B"/>
    <w:rsid w:val="3C0D327A"/>
    <w:rsid w:val="3C4324EC"/>
    <w:rsid w:val="3C584972"/>
    <w:rsid w:val="3C5F3515"/>
    <w:rsid w:val="3C663905"/>
    <w:rsid w:val="3C70236C"/>
    <w:rsid w:val="3C825B60"/>
    <w:rsid w:val="3C9809EC"/>
    <w:rsid w:val="3CAC0F21"/>
    <w:rsid w:val="3CC517EA"/>
    <w:rsid w:val="3CCA5C84"/>
    <w:rsid w:val="3CDA6AD0"/>
    <w:rsid w:val="3CE231C3"/>
    <w:rsid w:val="3CE4062D"/>
    <w:rsid w:val="3D244769"/>
    <w:rsid w:val="3D3125A8"/>
    <w:rsid w:val="3D3177A9"/>
    <w:rsid w:val="3D3A1CC0"/>
    <w:rsid w:val="3D4E4C5D"/>
    <w:rsid w:val="3D6671ED"/>
    <w:rsid w:val="3D732E3F"/>
    <w:rsid w:val="3D80375E"/>
    <w:rsid w:val="3D8675C0"/>
    <w:rsid w:val="3D8E2FF3"/>
    <w:rsid w:val="3D927298"/>
    <w:rsid w:val="3DA61A9E"/>
    <w:rsid w:val="3DA66FCF"/>
    <w:rsid w:val="3DB12EA2"/>
    <w:rsid w:val="3DCF0FEB"/>
    <w:rsid w:val="3DED238D"/>
    <w:rsid w:val="3DFA560A"/>
    <w:rsid w:val="3E041DFC"/>
    <w:rsid w:val="3E0E05BE"/>
    <w:rsid w:val="3E173A5F"/>
    <w:rsid w:val="3E316003"/>
    <w:rsid w:val="3E3A3113"/>
    <w:rsid w:val="3E3B51C6"/>
    <w:rsid w:val="3E5B0EB1"/>
    <w:rsid w:val="3E944F7F"/>
    <w:rsid w:val="3E9F0D92"/>
    <w:rsid w:val="3EA92DED"/>
    <w:rsid w:val="3EB82878"/>
    <w:rsid w:val="3EB9708A"/>
    <w:rsid w:val="3EBE7CD2"/>
    <w:rsid w:val="3ECC3ED4"/>
    <w:rsid w:val="3ED26F42"/>
    <w:rsid w:val="3EDF1143"/>
    <w:rsid w:val="3F0A4603"/>
    <w:rsid w:val="3F183D47"/>
    <w:rsid w:val="3F2D36D7"/>
    <w:rsid w:val="3F30608B"/>
    <w:rsid w:val="3F3239B6"/>
    <w:rsid w:val="3F346AA5"/>
    <w:rsid w:val="3F393958"/>
    <w:rsid w:val="3F4B2D87"/>
    <w:rsid w:val="3F5B0B27"/>
    <w:rsid w:val="3F6A6526"/>
    <w:rsid w:val="3F9F6C21"/>
    <w:rsid w:val="3FA233E5"/>
    <w:rsid w:val="3FB85F82"/>
    <w:rsid w:val="3FDE2687"/>
    <w:rsid w:val="3FE75F57"/>
    <w:rsid w:val="3FEF647D"/>
    <w:rsid w:val="3FF54210"/>
    <w:rsid w:val="40073B1A"/>
    <w:rsid w:val="401305F0"/>
    <w:rsid w:val="402A6159"/>
    <w:rsid w:val="402C5334"/>
    <w:rsid w:val="40424104"/>
    <w:rsid w:val="40541231"/>
    <w:rsid w:val="4060590B"/>
    <w:rsid w:val="407529C8"/>
    <w:rsid w:val="407A0D99"/>
    <w:rsid w:val="408B00BC"/>
    <w:rsid w:val="409260EE"/>
    <w:rsid w:val="40B55BF2"/>
    <w:rsid w:val="40D56F9E"/>
    <w:rsid w:val="40F1195F"/>
    <w:rsid w:val="410E47FC"/>
    <w:rsid w:val="41157944"/>
    <w:rsid w:val="41172480"/>
    <w:rsid w:val="41196865"/>
    <w:rsid w:val="411F11C1"/>
    <w:rsid w:val="412525CA"/>
    <w:rsid w:val="413559EF"/>
    <w:rsid w:val="4146534E"/>
    <w:rsid w:val="41496A08"/>
    <w:rsid w:val="416613DF"/>
    <w:rsid w:val="417942A2"/>
    <w:rsid w:val="41922E07"/>
    <w:rsid w:val="41DA174C"/>
    <w:rsid w:val="41E75459"/>
    <w:rsid w:val="41F65B90"/>
    <w:rsid w:val="42085119"/>
    <w:rsid w:val="422A299D"/>
    <w:rsid w:val="42355DA0"/>
    <w:rsid w:val="42434B30"/>
    <w:rsid w:val="424A3B23"/>
    <w:rsid w:val="42516F5C"/>
    <w:rsid w:val="42545F3A"/>
    <w:rsid w:val="42551120"/>
    <w:rsid w:val="42741618"/>
    <w:rsid w:val="429147D7"/>
    <w:rsid w:val="42AC1B6E"/>
    <w:rsid w:val="42B35223"/>
    <w:rsid w:val="42C11071"/>
    <w:rsid w:val="42CD6443"/>
    <w:rsid w:val="42DD5F0C"/>
    <w:rsid w:val="42E7388F"/>
    <w:rsid w:val="42E91B99"/>
    <w:rsid w:val="42EB7AD5"/>
    <w:rsid w:val="42EF5DD3"/>
    <w:rsid w:val="42F81EF6"/>
    <w:rsid w:val="42FB0AD6"/>
    <w:rsid w:val="43036CF6"/>
    <w:rsid w:val="430966B4"/>
    <w:rsid w:val="430D4D0D"/>
    <w:rsid w:val="430D7F35"/>
    <w:rsid w:val="431518F5"/>
    <w:rsid w:val="431619BA"/>
    <w:rsid w:val="4319725F"/>
    <w:rsid w:val="432D28A5"/>
    <w:rsid w:val="432E557D"/>
    <w:rsid w:val="433A12FE"/>
    <w:rsid w:val="433A3D6C"/>
    <w:rsid w:val="43661945"/>
    <w:rsid w:val="43696C2E"/>
    <w:rsid w:val="436A7975"/>
    <w:rsid w:val="439222ED"/>
    <w:rsid w:val="439C11BA"/>
    <w:rsid w:val="43A91874"/>
    <w:rsid w:val="43AB40E6"/>
    <w:rsid w:val="43AD3632"/>
    <w:rsid w:val="43B862D8"/>
    <w:rsid w:val="43B97BED"/>
    <w:rsid w:val="43BA081F"/>
    <w:rsid w:val="43C864F4"/>
    <w:rsid w:val="43CC7023"/>
    <w:rsid w:val="43D14A2A"/>
    <w:rsid w:val="43D72F99"/>
    <w:rsid w:val="43DE0B47"/>
    <w:rsid w:val="43EA6DC1"/>
    <w:rsid w:val="43F06658"/>
    <w:rsid w:val="44192C6A"/>
    <w:rsid w:val="44323B9F"/>
    <w:rsid w:val="44352179"/>
    <w:rsid w:val="444574E8"/>
    <w:rsid w:val="444E330A"/>
    <w:rsid w:val="4459529D"/>
    <w:rsid w:val="445A799D"/>
    <w:rsid w:val="44662C92"/>
    <w:rsid w:val="44A127BB"/>
    <w:rsid w:val="44A20121"/>
    <w:rsid w:val="44A375C9"/>
    <w:rsid w:val="44AC0971"/>
    <w:rsid w:val="44BC7F42"/>
    <w:rsid w:val="44CF60DF"/>
    <w:rsid w:val="44E263F4"/>
    <w:rsid w:val="45084A2B"/>
    <w:rsid w:val="4510196A"/>
    <w:rsid w:val="45134BEA"/>
    <w:rsid w:val="451C3ED8"/>
    <w:rsid w:val="452359A8"/>
    <w:rsid w:val="45385C1F"/>
    <w:rsid w:val="454A2BDF"/>
    <w:rsid w:val="458A449E"/>
    <w:rsid w:val="45946AC4"/>
    <w:rsid w:val="45A523D2"/>
    <w:rsid w:val="45C32DBE"/>
    <w:rsid w:val="45E3205B"/>
    <w:rsid w:val="45EB6F87"/>
    <w:rsid w:val="45F3320C"/>
    <w:rsid w:val="4625780F"/>
    <w:rsid w:val="4665729E"/>
    <w:rsid w:val="466D2CFC"/>
    <w:rsid w:val="46707733"/>
    <w:rsid w:val="46905340"/>
    <w:rsid w:val="46922D41"/>
    <w:rsid w:val="46996CE3"/>
    <w:rsid w:val="46B12A6A"/>
    <w:rsid w:val="46BB18DB"/>
    <w:rsid w:val="46C17842"/>
    <w:rsid w:val="46DF43D7"/>
    <w:rsid w:val="46F30D2E"/>
    <w:rsid w:val="46F474A4"/>
    <w:rsid w:val="46FB29D5"/>
    <w:rsid w:val="470C23DD"/>
    <w:rsid w:val="47231B8B"/>
    <w:rsid w:val="472C0C1A"/>
    <w:rsid w:val="473B1098"/>
    <w:rsid w:val="47676EC3"/>
    <w:rsid w:val="476F3EB1"/>
    <w:rsid w:val="479F422B"/>
    <w:rsid w:val="47A17672"/>
    <w:rsid w:val="47AF0F1D"/>
    <w:rsid w:val="47B63683"/>
    <w:rsid w:val="47DB0C1F"/>
    <w:rsid w:val="47E10070"/>
    <w:rsid w:val="47EA3672"/>
    <w:rsid w:val="47FC7E56"/>
    <w:rsid w:val="480A6866"/>
    <w:rsid w:val="48142A53"/>
    <w:rsid w:val="4814331D"/>
    <w:rsid w:val="481E7DCC"/>
    <w:rsid w:val="482558F7"/>
    <w:rsid w:val="482C6EE4"/>
    <w:rsid w:val="4836089C"/>
    <w:rsid w:val="484F089A"/>
    <w:rsid w:val="486333B8"/>
    <w:rsid w:val="487B7CC1"/>
    <w:rsid w:val="4882364A"/>
    <w:rsid w:val="48963943"/>
    <w:rsid w:val="48AB716D"/>
    <w:rsid w:val="48B93139"/>
    <w:rsid w:val="48D67D60"/>
    <w:rsid w:val="48D7766F"/>
    <w:rsid w:val="48D804A1"/>
    <w:rsid w:val="48F22391"/>
    <w:rsid w:val="48F75265"/>
    <w:rsid w:val="4923504B"/>
    <w:rsid w:val="493952DF"/>
    <w:rsid w:val="493E3D4A"/>
    <w:rsid w:val="498638C1"/>
    <w:rsid w:val="49A307F4"/>
    <w:rsid w:val="49B702BE"/>
    <w:rsid w:val="49BD0C65"/>
    <w:rsid w:val="49C74340"/>
    <w:rsid w:val="49C74B54"/>
    <w:rsid w:val="49C76BAC"/>
    <w:rsid w:val="49CF383A"/>
    <w:rsid w:val="49E35E5B"/>
    <w:rsid w:val="49E65AC6"/>
    <w:rsid w:val="49F03FBF"/>
    <w:rsid w:val="49FA68FD"/>
    <w:rsid w:val="49FE5A79"/>
    <w:rsid w:val="4A022CF7"/>
    <w:rsid w:val="4A0A5A32"/>
    <w:rsid w:val="4A0E7477"/>
    <w:rsid w:val="4A3445A1"/>
    <w:rsid w:val="4A3E3486"/>
    <w:rsid w:val="4A56065B"/>
    <w:rsid w:val="4A5A3012"/>
    <w:rsid w:val="4A6009EE"/>
    <w:rsid w:val="4A605CFB"/>
    <w:rsid w:val="4A6E1594"/>
    <w:rsid w:val="4A8343E1"/>
    <w:rsid w:val="4A891065"/>
    <w:rsid w:val="4A89614A"/>
    <w:rsid w:val="4AA121FB"/>
    <w:rsid w:val="4AA25181"/>
    <w:rsid w:val="4AAB4C9D"/>
    <w:rsid w:val="4AB15DDF"/>
    <w:rsid w:val="4AB51BC8"/>
    <w:rsid w:val="4ABC1D45"/>
    <w:rsid w:val="4AC538F6"/>
    <w:rsid w:val="4AED27B9"/>
    <w:rsid w:val="4AFC1B44"/>
    <w:rsid w:val="4B19431C"/>
    <w:rsid w:val="4B46062B"/>
    <w:rsid w:val="4B662039"/>
    <w:rsid w:val="4B66410C"/>
    <w:rsid w:val="4B6714C2"/>
    <w:rsid w:val="4B707CF7"/>
    <w:rsid w:val="4B7D6B67"/>
    <w:rsid w:val="4B8A52C1"/>
    <w:rsid w:val="4B951798"/>
    <w:rsid w:val="4B96624F"/>
    <w:rsid w:val="4BAD0F9F"/>
    <w:rsid w:val="4BBE26D4"/>
    <w:rsid w:val="4BC74B1B"/>
    <w:rsid w:val="4BDA3E4C"/>
    <w:rsid w:val="4C287791"/>
    <w:rsid w:val="4C322613"/>
    <w:rsid w:val="4C3335D3"/>
    <w:rsid w:val="4C3707C8"/>
    <w:rsid w:val="4C455D95"/>
    <w:rsid w:val="4C4B2D92"/>
    <w:rsid w:val="4C56739F"/>
    <w:rsid w:val="4C8035C1"/>
    <w:rsid w:val="4C82602E"/>
    <w:rsid w:val="4C857C5F"/>
    <w:rsid w:val="4C960A0F"/>
    <w:rsid w:val="4CB313BE"/>
    <w:rsid w:val="4CD608E3"/>
    <w:rsid w:val="4CDF52A0"/>
    <w:rsid w:val="4CE43264"/>
    <w:rsid w:val="4D024F89"/>
    <w:rsid w:val="4D0B12DB"/>
    <w:rsid w:val="4D32010A"/>
    <w:rsid w:val="4D48314F"/>
    <w:rsid w:val="4D5F7AD6"/>
    <w:rsid w:val="4D61158F"/>
    <w:rsid w:val="4D7627DA"/>
    <w:rsid w:val="4D986166"/>
    <w:rsid w:val="4DB62476"/>
    <w:rsid w:val="4DC63459"/>
    <w:rsid w:val="4DCD79FC"/>
    <w:rsid w:val="4DD31F9C"/>
    <w:rsid w:val="4DD8303E"/>
    <w:rsid w:val="4DDA3825"/>
    <w:rsid w:val="4DE207E6"/>
    <w:rsid w:val="4DF35F23"/>
    <w:rsid w:val="4E0451F9"/>
    <w:rsid w:val="4E394EC3"/>
    <w:rsid w:val="4E6617C5"/>
    <w:rsid w:val="4E6D5DAC"/>
    <w:rsid w:val="4E79580A"/>
    <w:rsid w:val="4E8B52F5"/>
    <w:rsid w:val="4EA314AA"/>
    <w:rsid w:val="4ED122EF"/>
    <w:rsid w:val="4EDA3F12"/>
    <w:rsid w:val="4EE6424F"/>
    <w:rsid w:val="4EF05D57"/>
    <w:rsid w:val="4F0E695E"/>
    <w:rsid w:val="4F136502"/>
    <w:rsid w:val="4F2D1039"/>
    <w:rsid w:val="4F495CCA"/>
    <w:rsid w:val="4F4B78EF"/>
    <w:rsid w:val="4F5319C4"/>
    <w:rsid w:val="4F5D1D73"/>
    <w:rsid w:val="4F79116F"/>
    <w:rsid w:val="4F8E1AD3"/>
    <w:rsid w:val="4F8E5CA3"/>
    <w:rsid w:val="4F985202"/>
    <w:rsid w:val="4F9C5A38"/>
    <w:rsid w:val="4F9F6494"/>
    <w:rsid w:val="4FA02522"/>
    <w:rsid w:val="4FA675D1"/>
    <w:rsid w:val="4FC712C1"/>
    <w:rsid w:val="4FCC42F2"/>
    <w:rsid w:val="4FDA1EB9"/>
    <w:rsid w:val="4FEA1D84"/>
    <w:rsid w:val="4FF0115E"/>
    <w:rsid w:val="502C50A7"/>
    <w:rsid w:val="503477B9"/>
    <w:rsid w:val="50402969"/>
    <w:rsid w:val="504C4FE7"/>
    <w:rsid w:val="50516951"/>
    <w:rsid w:val="506107B6"/>
    <w:rsid w:val="50864796"/>
    <w:rsid w:val="50885057"/>
    <w:rsid w:val="509719F6"/>
    <w:rsid w:val="509B33D3"/>
    <w:rsid w:val="50AA1FB3"/>
    <w:rsid w:val="50D5055B"/>
    <w:rsid w:val="50DA2325"/>
    <w:rsid w:val="50E123E5"/>
    <w:rsid w:val="50EA1F11"/>
    <w:rsid w:val="50F964F1"/>
    <w:rsid w:val="51016EB6"/>
    <w:rsid w:val="51025542"/>
    <w:rsid w:val="51066C1D"/>
    <w:rsid w:val="51336CFE"/>
    <w:rsid w:val="51396940"/>
    <w:rsid w:val="515D3816"/>
    <w:rsid w:val="516905A2"/>
    <w:rsid w:val="516E519B"/>
    <w:rsid w:val="517244DE"/>
    <w:rsid w:val="518122D1"/>
    <w:rsid w:val="518245A3"/>
    <w:rsid w:val="51B62839"/>
    <w:rsid w:val="51E845A7"/>
    <w:rsid w:val="51F41FF4"/>
    <w:rsid w:val="520D59C3"/>
    <w:rsid w:val="521D4EFC"/>
    <w:rsid w:val="522E6362"/>
    <w:rsid w:val="523357F6"/>
    <w:rsid w:val="524070C0"/>
    <w:rsid w:val="525A4AFB"/>
    <w:rsid w:val="525E699B"/>
    <w:rsid w:val="52624701"/>
    <w:rsid w:val="52640ADD"/>
    <w:rsid w:val="52647C9B"/>
    <w:rsid w:val="528451FC"/>
    <w:rsid w:val="52B26C13"/>
    <w:rsid w:val="52D9546D"/>
    <w:rsid w:val="52E74459"/>
    <w:rsid w:val="52EF38FB"/>
    <w:rsid w:val="52F04FFC"/>
    <w:rsid w:val="52F55666"/>
    <w:rsid w:val="52F71477"/>
    <w:rsid w:val="53070E56"/>
    <w:rsid w:val="53284B5E"/>
    <w:rsid w:val="537700F9"/>
    <w:rsid w:val="5382538E"/>
    <w:rsid w:val="53A07723"/>
    <w:rsid w:val="53B44F90"/>
    <w:rsid w:val="53BB4DA5"/>
    <w:rsid w:val="53D2011B"/>
    <w:rsid w:val="53D87A00"/>
    <w:rsid w:val="53EC6B19"/>
    <w:rsid w:val="53FD1AB4"/>
    <w:rsid w:val="540256AA"/>
    <w:rsid w:val="540A2E56"/>
    <w:rsid w:val="54120CFC"/>
    <w:rsid w:val="54391FED"/>
    <w:rsid w:val="54406C2E"/>
    <w:rsid w:val="5452002F"/>
    <w:rsid w:val="545F4E53"/>
    <w:rsid w:val="54733644"/>
    <w:rsid w:val="54795B40"/>
    <w:rsid w:val="5490340F"/>
    <w:rsid w:val="54A224D5"/>
    <w:rsid w:val="54AB6433"/>
    <w:rsid w:val="54BF2AB6"/>
    <w:rsid w:val="54D57439"/>
    <w:rsid w:val="54D90753"/>
    <w:rsid w:val="54EA7EF2"/>
    <w:rsid w:val="54F54ED0"/>
    <w:rsid w:val="55173E04"/>
    <w:rsid w:val="551E61B4"/>
    <w:rsid w:val="552E5D70"/>
    <w:rsid w:val="552F68BA"/>
    <w:rsid w:val="5530465A"/>
    <w:rsid w:val="553C0D01"/>
    <w:rsid w:val="554954B2"/>
    <w:rsid w:val="557105A3"/>
    <w:rsid w:val="558C1298"/>
    <w:rsid w:val="559E49E5"/>
    <w:rsid w:val="55AE7007"/>
    <w:rsid w:val="55B44602"/>
    <w:rsid w:val="55BB19D0"/>
    <w:rsid w:val="55BF2D7B"/>
    <w:rsid w:val="55CB40A9"/>
    <w:rsid w:val="55CE5B26"/>
    <w:rsid w:val="55E06360"/>
    <w:rsid w:val="561E6BF1"/>
    <w:rsid w:val="561F3E2F"/>
    <w:rsid w:val="56207447"/>
    <w:rsid w:val="56333685"/>
    <w:rsid w:val="566C3E11"/>
    <w:rsid w:val="566C5617"/>
    <w:rsid w:val="56730165"/>
    <w:rsid w:val="56797106"/>
    <w:rsid w:val="567B2880"/>
    <w:rsid w:val="569B6595"/>
    <w:rsid w:val="56A91447"/>
    <w:rsid w:val="56C11033"/>
    <w:rsid w:val="56C436EE"/>
    <w:rsid w:val="56D204B0"/>
    <w:rsid w:val="56D21B95"/>
    <w:rsid w:val="56D8514C"/>
    <w:rsid w:val="56E70601"/>
    <w:rsid w:val="56FA049C"/>
    <w:rsid w:val="572F7842"/>
    <w:rsid w:val="574A2F9D"/>
    <w:rsid w:val="575D5DE2"/>
    <w:rsid w:val="57605DEF"/>
    <w:rsid w:val="57721D40"/>
    <w:rsid w:val="577439F5"/>
    <w:rsid w:val="577B3C02"/>
    <w:rsid w:val="577C401E"/>
    <w:rsid w:val="577E234A"/>
    <w:rsid w:val="57825159"/>
    <w:rsid w:val="57904FCC"/>
    <w:rsid w:val="57A14B5D"/>
    <w:rsid w:val="57CA2F02"/>
    <w:rsid w:val="57F86E1E"/>
    <w:rsid w:val="58086999"/>
    <w:rsid w:val="58100B42"/>
    <w:rsid w:val="581C0539"/>
    <w:rsid w:val="58232B58"/>
    <w:rsid w:val="582869AD"/>
    <w:rsid w:val="5838758F"/>
    <w:rsid w:val="585C191C"/>
    <w:rsid w:val="58751134"/>
    <w:rsid w:val="58817D71"/>
    <w:rsid w:val="58825837"/>
    <w:rsid w:val="58BA1DDD"/>
    <w:rsid w:val="58BF5344"/>
    <w:rsid w:val="58C02C87"/>
    <w:rsid w:val="58C13DDE"/>
    <w:rsid w:val="58D44F0C"/>
    <w:rsid w:val="58F6415B"/>
    <w:rsid w:val="59113EC4"/>
    <w:rsid w:val="591A715D"/>
    <w:rsid w:val="59217ACA"/>
    <w:rsid w:val="597E07AD"/>
    <w:rsid w:val="597E308B"/>
    <w:rsid w:val="598C5C74"/>
    <w:rsid w:val="59905452"/>
    <w:rsid w:val="59990DC4"/>
    <w:rsid w:val="59AB741D"/>
    <w:rsid w:val="59C46655"/>
    <w:rsid w:val="59E46A9C"/>
    <w:rsid w:val="59EF5A04"/>
    <w:rsid w:val="59F576FE"/>
    <w:rsid w:val="59F75059"/>
    <w:rsid w:val="5A1007F4"/>
    <w:rsid w:val="5A183BED"/>
    <w:rsid w:val="5A1F1095"/>
    <w:rsid w:val="5A1F1A77"/>
    <w:rsid w:val="5A343A34"/>
    <w:rsid w:val="5A391F0D"/>
    <w:rsid w:val="5A494982"/>
    <w:rsid w:val="5A577986"/>
    <w:rsid w:val="5A5F05EC"/>
    <w:rsid w:val="5A801262"/>
    <w:rsid w:val="5ABB0475"/>
    <w:rsid w:val="5ABC0065"/>
    <w:rsid w:val="5ABC4FC0"/>
    <w:rsid w:val="5B0A2599"/>
    <w:rsid w:val="5B32692F"/>
    <w:rsid w:val="5B3D686F"/>
    <w:rsid w:val="5B592B37"/>
    <w:rsid w:val="5B70557E"/>
    <w:rsid w:val="5B8D06B9"/>
    <w:rsid w:val="5B905F46"/>
    <w:rsid w:val="5B9435B7"/>
    <w:rsid w:val="5BAC14D3"/>
    <w:rsid w:val="5BAF42BC"/>
    <w:rsid w:val="5BEE69C3"/>
    <w:rsid w:val="5C1D584B"/>
    <w:rsid w:val="5C2512B1"/>
    <w:rsid w:val="5C260C5B"/>
    <w:rsid w:val="5C2F41B4"/>
    <w:rsid w:val="5C3115F3"/>
    <w:rsid w:val="5C34660C"/>
    <w:rsid w:val="5C366A24"/>
    <w:rsid w:val="5C4B42AB"/>
    <w:rsid w:val="5C4C23EF"/>
    <w:rsid w:val="5C526F62"/>
    <w:rsid w:val="5C6319DD"/>
    <w:rsid w:val="5C7C1264"/>
    <w:rsid w:val="5C89661F"/>
    <w:rsid w:val="5CA72F87"/>
    <w:rsid w:val="5CC0212D"/>
    <w:rsid w:val="5CC32EFF"/>
    <w:rsid w:val="5CCB72F9"/>
    <w:rsid w:val="5CCD47DA"/>
    <w:rsid w:val="5CCD7A2C"/>
    <w:rsid w:val="5CDC2180"/>
    <w:rsid w:val="5CEA0C6D"/>
    <w:rsid w:val="5CF16851"/>
    <w:rsid w:val="5D071D24"/>
    <w:rsid w:val="5D2A338A"/>
    <w:rsid w:val="5D3138F5"/>
    <w:rsid w:val="5D3F1A65"/>
    <w:rsid w:val="5D4B3E67"/>
    <w:rsid w:val="5D54108B"/>
    <w:rsid w:val="5D551712"/>
    <w:rsid w:val="5D5523FA"/>
    <w:rsid w:val="5D666C04"/>
    <w:rsid w:val="5D8353B5"/>
    <w:rsid w:val="5D8410DC"/>
    <w:rsid w:val="5DA464CD"/>
    <w:rsid w:val="5DA9148A"/>
    <w:rsid w:val="5DAF2CA1"/>
    <w:rsid w:val="5DCF0DD1"/>
    <w:rsid w:val="5E0D2634"/>
    <w:rsid w:val="5E1932A1"/>
    <w:rsid w:val="5E2A16BB"/>
    <w:rsid w:val="5E38439B"/>
    <w:rsid w:val="5E586C70"/>
    <w:rsid w:val="5E610A31"/>
    <w:rsid w:val="5E667225"/>
    <w:rsid w:val="5E6D4869"/>
    <w:rsid w:val="5E815295"/>
    <w:rsid w:val="5E884873"/>
    <w:rsid w:val="5E8A56F1"/>
    <w:rsid w:val="5EC004DF"/>
    <w:rsid w:val="5EC119B2"/>
    <w:rsid w:val="5EC1606F"/>
    <w:rsid w:val="5EC3024B"/>
    <w:rsid w:val="5EC6253F"/>
    <w:rsid w:val="5ED44E95"/>
    <w:rsid w:val="5EDE40F5"/>
    <w:rsid w:val="5EEA0E18"/>
    <w:rsid w:val="5EF51DAC"/>
    <w:rsid w:val="5EF6532D"/>
    <w:rsid w:val="5F0A6749"/>
    <w:rsid w:val="5F0B62FB"/>
    <w:rsid w:val="5F2869A8"/>
    <w:rsid w:val="5F306E2C"/>
    <w:rsid w:val="5F312411"/>
    <w:rsid w:val="5F4922A6"/>
    <w:rsid w:val="5F58123C"/>
    <w:rsid w:val="5F724512"/>
    <w:rsid w:val="5F7A3B25"/>
    <w:rsid w:val="5F8343E1"/>
    <w:rsid w:val="5FA6515B"/>
    <w:rsid w:val="5FB14353"/>
    <w:rsid w:val="5FBC24D0"/>
    <w:rsid w:val="5FD27871"/>
    <w:rsid w:val="5FDA1CBC"/>
    <w:rsid w:val="5FE44536"/>
    <w:rsid w:val="5FEA36D5"/>
    <w:rsid w:val="600251A2"/>
    <w:rsid w:val="603F4F9E"/>
    <w:rsid w:val="605E79DD"/>
    <w:rsid w:val="60644425"/>
    <w:rsid w:val="606F092E"/>
    <w:rsid w:val="608A24F6"/>
    <w:rsid w:val="60A4741E"/>
    <w:rsid w:val="60A8703B"/>
    <w:rsid w:val="60D90A5C"/>
    <w:rsid w:val="60DB3822"/>
    <w:rsid w:val="610A325C"/>
    <w:rsid w:val="61143376"/>
    <w:rsid w:val="61204761"/>
    <w:rsid w:val="6130256B"/>
    <w:rsid w:val="615D515D"/>
    <w:rsid w:val="61772492"/>
    <w:rsid w:val="617D0B04"/>
    <w:rsid w:val="619D605A"/>
    <w:rsid w:val="619F2C82"/>
    <w:rsid w:val="61D46757"/>
    <w:rsid w:val="61E475F9"/>
    <w:rsid w:val="61F84774"/>
    <w:rsid w:val="61FC2F28"/>
    <w:rsid w:val="62004D5C"/>
    <w:rsid w:val="62070412"/>
    <w:rsid w:val="62195929"/>
    <w:rsid w:val="623544E8"/>
    <w:rsid w:val="62380D63"/>
    <w:rsid w:val="62385A21"/>
    <w:rsid w:val="626239FD"/>
    <w:rsid w:val="626A7019"/>
    <w:rsid w:val="627713CE"/>
    <w:rsid w:val="62861D49"/>
    <w:rsid w:val="62966215"/>
    <w:rsid w:val="629F75C6"/>
    <w:rsid w:val="62A46A95"/>
    <w:rsid w:val="62A63AD1"/>
    <w:rsid w:val="62A93C76"/>
    <w:rsid w:val="62AF6016"/>
    <w:rsid w:val="62B64D1B"/>
    <w:rsid w:val="62B82F01"/>
    <w:rsid w:val="62BF43D7"/>
    <w:rsid w:val="62C27AD6"/>
    <w:rsid w:val="62CE02DD"/>
    <w:rsid w:val="62CF7E8E"/>
    <w:rsid w:val="62E96CB9"/>
    <w:rsid w:val="62F35EAB"/>
    <w:rsid w:val="62FE4215"/>
    <w:rsid w:val="6328237B"/>
    <w:rsid w:val="63340537"/>
    <w:rsid w:val="6341756F"/>
    <w:rsid w:val="636411EE"/>
    <w:rsid w:val="636D29B7"/>
    <w:rsid w:val="637A7769"/>
    <w:rsid w:val="63932C3B"/>
    <w:rsid w:val="63AF7684"/>
    <w:rsid w:val="63B05E85"/>
    <w:rsid w:val="63BD7753"/>
    <w:rsid w:val="63EB77F9"/>
    <w:rsid w:val="63EC0B76"/>
    <w:rsid w:val="63EE2310"/>
    <w:rsid w:val="640D33FF"/>
    <w:rsid w:val="641D58CE"/>
    <w:rsid w:val="643E079E"/>
    <w:rsid w:val="643E7261"/>
    <w:rsid w:val="644A1DFA"/>
    <w:rsid w:val="646C5E9B"/>
    <w:rsid w:val="648B75C8"/>
    <w:rsid w:val="64B811F0"/>
    <w:rsid w:val="64C46E6C"/>
    <w:rsid w:val="64D40019"/>
    <w:rsid w:val="64D51F51"/>
    <w:rsid w:val="64D855AB"/>
    <w:rsid w:val="64E32223"/>
    <w:rsid w:val="64ED6F7D"/>
    <w:rsid w:val="64FF72C1"/>
    <w:rsid w:val="651418CD"/>
    <w:rsid w:val="652155AD"/>
    <w:rsid w:val="652D3439"/>
    <w:rsid w:val="652E6A06"/>
    <w:rsid w:val="654A6A33"/>
    <w:rsid w:val="65536B1B"/>
    <w:rsid w:val="655C5E2E"/>
    <w:rsid w:val="65636D2D"/>
    <w:rsid w:val="657409AE"/>
    <w:rsid w:val="65774092"/>
    <w:rsid w:val="657D5BB7"/>
    <w:rsid w:val="659506CB"/>
    <w:rsid w:val="659B7A0B"/>
    <w:rsid w:val="65BF2EF5"/>
    <w:rsid w:val="65C309F7"/>
    <w:rsid w:val="65D2218F"/>
    <w:rsid w:val="65D86B46"/>
    <w:rsid w:val="65EB44FE"/>
    <w:rsid w:val="660A55D5"/>
    <w:rsid w:val="66182B25"/>
    <w:rsid w:val="66195D1F"/>
    <w:rsid w:val="66293CB5"/>
    <w:rsid w:val="662C3493"/>
    <w:rsid w:val="662F14C1"/>
    <w:rsid w:val="66306BFB"/>
    <w:rsid w:val="66401B7B"/>
    <w:rsid w:val="664E533D"/>
    <w:rsid w:val="66550497"/>
    <w:rsid w:val="66680149"/>
    <w:rsid w:val="667503A1"/>
    <w:rsid w:val="6681435D"/>
    <w:rsid w:val="669071A6"/>
    <w:rsid w:val="66983AC3"/>
    <w:rsid w:val="66A91933"/>
    <w:rsid w:val="66B52CF4"/>
    <w:rsid w:val="66B8648F"/>
    <w:rsid w:val="66C3507B"/>
    <w:rsid w:val="66CD5512"/>
    <w:rsid w:val="66DE1DCB"/>
    <w:rsid w:val="66E448E1"/>
    <w:rsid w:val="66FC67F3"/>
    <w:rsid w:val="67045DAC"/>
    <w:rsid w:val="6708350B"/>
    <w:rsid w:val="672648E2"/>
    <w:rsid w:val="672C1477"/>
    <w:rsid w:val="672C28BB"/>
    <w:rsid w:val="673E62BD"/>
    <w:rsid w:val="674F0778"/>
    <w:rsid w:val="676203B8"/>
    <w:rsid w:val="67725433"/>
    <w:rsid w:val="67791C19"/>
    <w:rsid w:val="67844F4D"/>
    <w:rsid w:val="678D4264"/>
    <w:rsid w:val="679504D3"/>
    <w:rsid w:val="67E72323"/>
    <w:rsid w:val="67FA6407"/>
    <w:rsid w:val="68012E5F"/>
    <w:rsid w:val="68104592"/>
    <w:rsid w:val="68180C84"/>
    <w:rsid w:val="682A704B"/>
    <w:rsid w:val="68371219"/>
    <w:rsid w:val="68527C92"/>
    <w:rsid w:val="689B136E"/>
    <w:rsid w:val="68D34671"/>
    <w:rsid w:val="68D84E64"/>
    <w:rsid w:val="68DD2939"/>
    <w:rsid w:val="68E105B4"/>
    <w:rsid w:val="68FD38BF"/>
    <w:rsid w:val="68FF4898"/>
    <w:rsid w:val="690B2FC2"/>
    <w:rsid w:val="692354EA"/>
    <w:rsid w:val="693131F1"/>
    <w:rsid w:val="694A30AA"/>
    <w:rsid w:val="69553130"/>
    <w:rsid w:val="695D3D40"/>
    <w:rsid w:val="69632E1A"/>
    <w:rsid w:val="698E15F2"/>
    <w:rsid w:val="69A56340"/>
    <w:rsid w:val="69AF2568"/>
    <w:rsid w:val="69B91F6D"/>
    <w:rsid w:val="69C00DDA"/>
    <w:rsid w:val="69C17293"/>
    <w:rsid w:val="69CB12E7"/>
    <w:rsid w:val="69D477E1"/>
    <w:rsid w:val="69DE795B"/>
    <w:rsid w:val="69EA7983"/>
    <w:rsid w:val="69EB4AC9"/>
    <w:rsid w:val="69FF64FC"/>
    <w:rsid w:val="69FF7F77"/>
    <w:rsid w:val="6A06274E"/>
    <w:rsid w:val="6A2B0490"/>
    <w:rsid w:val="6A3966F1"/>
    <w:rsid w:val="6A573EFA"/>
    <w:rsid w:val="6A5B0162"/>
    <w:rsid w:val="6A607FFA"/>
    <w:rsid w:val="6A672C64"/>
    <w:rsid w:val="6A8244D0"/>
    <w:rsid w:val="6A8A340B"/>
    <w:rsid w:val="6ABF6103"/>
    <w:rsid w:val="6ACB1820"/>
    <w:rsid w:val="6AE017AF"/>
    <w:rsid w:val="6AEC2723"/>
    <w:rsid w:val="6AF03153"/>
    <w:rsid w:val="6B0A4C10"/>
    <w:rsid w:val="6B211C74"/>
    <w:rsid w:val="6B2A6459"/>
    <w:rsid w:val="6B30395A"/>
    <w:rsid w:val="6B544E25"/>
    <w:rsid w:val="6B6175FD"/>
    <w:rsid w:val="6B6C4131"/>
    <w:rsid w:val="6B6E024D"/>
    <w:rsid w:val="6B8232A7"/>
    <w:rsid w:val="6B867D90"/>
    <w:rsid w:val="6B9A64A1"/>
    <w:rsid w:val="6B9B5E1E"/>
    <w:rsid w:val="6BBA6367"/>
    <w:rsid w:val="6BDE52F6"/>
    <w:rsid w:val="6BFB1D43"/>
    <w:rsid w:val="6BFD6ADB"/>
    <w:rsid w:val="6C2A3071"/>
    <w:rsid w:val="6C451F69"/>
    <w:rsid w:val="6C67625F"/>
    <w:rsid w:val="6C803B9D"/>
    <w:rsid w:val="6C846B06"/>
    <w:rsid w:val="6CE2295E"/>
    <w:rsid w:val="6CEF43EE"/>
    <w:rsid w:val="6CF153B6"/>
    <w:rsid w:val="6D0A18EB"/>
    <w:rsid w:val="6D2102A6"/>
    <w:rsid w:val="6D2F73BB"/>
    <w:rsid w:val="6D504B8A"/>
    <w:rsid w:val="6D7B53ED"/>
    <w:rsid w:val="6D7F3029"/>
    <w:rsid w:val="6D8526DA"/>
    <w:rsid w:val="6D86305A"/>
    <w:rsid w:val="6D8D57CE"/>
    <w:rsid w:val="6D8D7699"/>
    <w:rsid w:val="6DB164F9"/>
    <w:rsid w:val="6DBD7ABC"/>
    <w:rsid w:val="6DCA1607"/>
    <w:rsid w:val="6DCA47C1"/>
    <w:rsid w:val="6DE30B3B"/>
    <w:rsid w:val="6DE63D3F"/>
    <w:rsid w:val="6DEB4522"/>
    <w:rsid w:val="6DF559B9"/>
    <w:rsid w:val="6DFB14F6"/>
    <w:rsid w:val="6E1544A1"/>
    <w:rsid w:val="6E1F0EAA"/>
    <w:rsid w:val="6E40709D"/>
    <w:rsid w:val="6E4E31AA"/>
    <w:rsid w:val="6E5B3C9F"/>
    <w:rsid w:val="6E5C730A"/>
    <w:rsid w:val="6E651B70"/>
    <w:rsid w:val="6E6E2613"/>
    <w:rsid w:val="6E6F4256"/>
    <w:rsid w:val="6E72587D"/>
    <w:rsid w:val="6E7E5DCD"/>
    <w:rsid w:val="6E896B25"/>
    <w:rsid w:val="6E8E428E"/>
    <w:rsid w:val="6EA12640"/>
    <w:rsid w:val="6EB62A64"/>
    <w:rsid w:val="6EBD1FD7"/>
    <w:rsid w:val="6EC236F0"/>
    <w:rsid w:val="6ECC54EF"/>
    <w:rsid w:val="6ED7274B"/>
    <w:rsid w:val="6EFD0B6B"/>
    <w:rsid w:val="6F05661B"/>
    <w:rsid w:val="6F093655"/>
    <w:rsid w:val="6F0D5C91"/>
    <w:rsid w:val="6F2A6828"/>
    <w:rsid w:val="6F325550"/>
    <w:rsid w:val="6F433E14"/>
    <w:rsid w:val="6F4A312D"/>
    <w:rsid w:val="6F4A7527"/>
    <w:rsid w:val="6F56783E"/>
    <w:rsid w:val="6F6B690A"/>
    <w:rsid w:val="6F976828"/>
    <w:rsid w:val="6FA3348C"/>
    <w:rsid w:val="6FAD3E06"/>
    <w:rsid w:val="6FBC271E"/>
    <w:rsid w:val="6FCC6BE3"/>
    <w:rsid w:val="6FDE6B3B"/>
    <w:rsid w:val="6FE64783"/>
    <w:rsid w:val="6FFB25B4"/>
    <w:rsid w:val="7037599D"/>
    <w:rsid w:val="703E72C4"/>
    <w:rsid w:val="70491E15"/>
    <w:rsid w:val="708A1A17"/>
    <w:rsid w:val="70963FA5"/>
    <w:rsid w:val="709B0465"/>
    <w:rsid w:val="709B6102"/>
    <w:rsid w:val="70A85D39"/>
    <w:rsid w:val="70AD72E4"/>
    <w:rsid w:val="70B35D5F"/>
    <w:rsid w:val="70EF59A1"/>
    <w:rsid w:val="70F723A7"/>
    <w:rsid w:val="70FC578D"/>
    <w:rsid w:val="70FD0BDE"/>
    <w:rsid w:val="711757ED"/>
    <w:rsid w:val="71252E0B"/>
    <w:rsid w:val="714943D3"/>
    <w:rsid w:val="7166183B"/>
    <w:rsid w:val="7168261B"/>
    <w:rsid w:val="71713F62"/>
    <w:rsid w:val="717F48BB"/>
    <w:rsid w:val="718B7435"/>
    <w:rsid w:val="71AD79D7"/>
    <w:rsid w:val="71B63169"/>
    <w:rsid w:val="71BA5964"/>
    <w:rsid w:val="71BD5B6F"/>
    <w:rsid w:val="71C8026A"/>
    <w:rsid w:val="71DD579D"/>
    <w:rsid w:val="71E75452"/>
    <w:rsid w:val="71FE5AAD"/>
    <w:rsid w:val="72266F91"/>
    <w:rsid w:val="722C4E22"/>
    <w:rsid w:val="7232345A"/>
    <w:rsid w:val="726C450A"/>
    <w:rsid w:val="72B4033D"/>
    <w:rsid w:val="72BE1464"/>
    <w:rsid w:val="72C94B62"/>
    <w:rsid w:val="72CC7D4E"/>
    <w:rsid w:val="72D26E42"/>
    <w:rsid w:val="731C55DE"/>
    <w:rsid w:val="732067C0"/>
    <w:rsid w:val="732C7AF8"/>
    <w:rsid w:val="73326F07"/>
    <w:rsid w:val="733C7B8F"/>
    <w:rsid w:val="734A42BF"/>
    <w:rsid w:val="735637FB"/>
    <w:rsid w:val="735764A9"/>
    <w:rsid w:val="736A0178"/>
    <w:rsid w:val="73876ADD"/>
    <w:rsid w:val="73955B31"/>
    <w:rsid w:val="739C1DB4"/>
    <w:rsid w:val="73A25EB3"/>
    <w:rsid w:val="73AB65F1"/>
    <w:rsid w:val="73AF3E43"/>
    <w:rsid w:val="73B7410F"/>
    <w:rsid w:val="73BF4372"/>
    <w:rsid w:val="73C87AE5"/>
    <w:rsid w:val="73D00207"/>
    <w:rsid w:val="73D4299C"/>
    <w:rsid w:val="73D92FD9"/>
    <w:rsid w:val="73FE39BF"/>
    <w:rsid w:val="740C438E"/>
    <w:rsid w:val="74470879"/>
    <w:rsid w:val="74493FEA"/>
    <w:rsid w:val="744C3497"/>
    <w:rsid w:val="74522164"/>
    <w:rsid w:val="746D33CA"/>
    <w:rsid w:val="746F5B96"/>
    <w:rsid w:val="747C40DE"/>
    <w:rsid w:val="747E73BB"/>
    <w:rsid w:val="74820F91"/>
    <w:rsid w:val="749105D7"/>
    <w:rsid w:val="74910F22"/>
    <w:rsid w:val="74945B34"/>
    <w:rsid w:val="74A74BA0"/>
    <w:rsid w:val="74B54BD2"/>
    <w:rsid w:val="74D617DD"/>
    <w:rsid w:val="74EC7110"/>
    <w:rsid w:val="74ED3538"/>
    <w:rsid w:val="750A7C01"/>
    <w:rsid w:val="751476BD"/>
    <w:rsid w:val="751B2C3F"/>
    <w:rsid w:val="752A20C8"/>
    <w:rsid w:val="75313AD3"/>
    <w:rsid w:val="7539044B"/>
    <w:rsid w:val="75682EBC"/>
    <w:rsid w:val="757426F0"/>
    <w:rsid w:val="758B4146"/>
    <w:rsid w:val="75946800"/>
    <w:rsid w:val="75956586"/>
    <w:rsid w:val="75AA79FD"/>
    <w:rsid w:val="75AF0AEF"/>
    <w:rsid w:val="75CE37D2"/>
    <w:rsid w:val="75D041CA"/>
    <w:rsid w:val="75D8182A"/>
    <w:rsid w:val="75DB41D3"/>
    <w:rsid w:val="75DF0B30"/>
    <w:rsid w:val="75E67035"/>
    <w:rsid w:val="75EC1970"/>
    <w:rsid w:val="760C3F3E"/>
    <w:rsid w:val="760D6B35"/>
    <w:rsid w:val="76252AC9"/>
    <w:rsid w:val="762D5062"/>
    <w:rsid w:val="765F6DB2"/>
    <w:rsid w:val="766160CE"/>
    <w:rsid w:val="76813E83"/>
    <w:rsid w:val="76955453"/>
    <w:rsid w:val="769700E3"/>
    <w:rsid w:val="76AE575C"/>
    <w:rsid w:val="76B20B08"/>
    <w:rsid w:val="76B46E45"/>
    <w:rsid w:val="76C441A8"/>
    <w:rsid w:val="76D70EAD"/>
    <w:rsid w:val="76DA3CE5"/>
    <w:rsid w:val="76E46EA9"/>
    <w:rsid w:val="76F2056D"/>
    <w:rsid w:val="76FE6090"/>
    <w:rsid w:val="770F2EB6"/>
    <w:rsid w:val="77277C67"/>
    <w:rsid w:val="7730780D"/>
    <w:rsid w:val="773713C4"/>
    <w:rsid w:val="774911AC"/>
    <w:rsid w:val="7764771B"/>
    <w:rsid w:val="776702B3"/>
    <w:rsid w:val="776C2E8B"/>
    <w:rsid w:val="7771723B"/>
    <w:rsid w:val="777C4670"/>
    <w:rsid w:val="777D175B"/>
    <w:rsid w:val="777E48BD"/>
    <w:rsid w:val="77816E7D"/>
    <w:rsid w:val="778B331A"/>
    <w:rsid w:val="77931E63"/>
    <w:rsid w:val="779430F1"/>
    <w:rsid w:val="77953437"/>
    <w:rsid w:val="779D09B3"/>
    <w:rsid w:val="77B440B2"/>
    <w:rsid w:val="77B76B1E"/>
    <w:rsid w:val="77BB706B"/>
    <w:rsid w:val="77C4189B"/>
    <w:rsid w:val="77C81F81"/>
    <w:rsid w:val="77FB6B15"/>
    <w:rsid w:val="781B1EE7"/>
    <w:rsid w:val="782B2842"/>
    <w:rsid w:val="783E2F1F"/>
    <w:rsid w:val="784122A0"/>
    <w:rsid w:val="78557994"/>
    <w:rsid w:val="785B5962"/>
    <w:rsid w:val="78714637"/>
    <w:rsid w:val="78851406"/>
    <w:rsid w:val="788E03AC"/>
    <w:rsid w:val="789C345F"/>
    <w:rsid w:val="78A24335"/>
    <w:rsid w:val="78B32EC4"/>
    <w:rsid w:val="78BD2E45"/>
    <w:rsid w:val="78BF4B2B"/>
    <w:rsid w:val="78C472CC"/>
    <w:rsid w:val="78FB6BC7"/>
    <w:rsid w:val="79133FB3"/>
    <w:rsid w:val="791519F8"/>
    <w:rsid w:val="791906F7"/>
    <w:rsid w:val="79195C70"/>
    <w:rsid w:val="794A5705"/>
    <w:rsid w:val="79533D55"/>
    <w:rsid w:val="795B2C19"/>
    <w:rsid w:val="79675AB4"/>
    <w:rsid w:val="798833A5"/>
    <w:rsid w:val="798E7722"/>
    <w:rsid w:val="79934975"/>
    <w:rsid w:val="79AB14EB"/>
    <w:rsid w:val="79B2400A"/>
    <w:rsid w:val="79BA7AE2"/>
    <w:rsid w:val="79D02960"/>
    <w:rsid w:val="79D9097A"/>
    <w:rsid w:val="79D92719"/>
    <w:rsid w:val="79F929C7"/>
    <w:rsid w:val="7A0D425E"/>
    <w:rsid w:val="7A131608"/>
    <w:rsid w:val="7A234AB0"/>
    <w:rsid w:val="7A270F97"/>
    <w:rsid w:val="7A2F47FD"/>
    <w:rsid w:val="7A542B83"/>
    <w:rsid w:val="7A562C27"/>
    <w:rsid w:val="7A6D17E2"/>
    <w:rsid w:val="7A75000B"/>
    <w:rsid w:val="7A792E3D"/>
    <w:rsid w:val="7A862E02"/>
    <w:rsid w:val="7A8B281A"/>
    <w:rsid w:val="7A8F0026"/>
    <w:rsid w:val="7A910616"/>
    <w:rsid w:val="7AA226ED"/>
    <w:rsid w:val="7ACC31EA"/>
    <w:rsid w:val="7AD24ACD"/>
    <w:rsid w:val="7AE74F48"/>
    <w:rsid w:val="7AFD54FC"/>
    <w:rsid w:val="7B0645E7"/>
    <w:rsid w:val="7B246DD8"/>
    <w:rsid w:val="7B3127D1"/>
    <w:rsid w:val="7B35197B"/>
    <w:rsid w:val="7B366DB3"/>
    <w:rsid w:val="7B384952"/>
    <w:rsid w:val="7B5B3475"/>
    <w:rsid w:val="7B5E6903"/>
    <w:rsid w:val="7B7A33D4"/>
    <w:rsid w:val="7B883EF8"/>
    <w:rsid w:val="7BA97FAA"/>
    <w:rsid w:val="7BC64B88"/>
    <w:rsid w:val="7BE67AB0"/>
    <w:rsid w:val="7C1C0393"/>
    <w:rsid w:val="7C3E1157"/>
    <w:rsid w:val="7C5F6C73"/>
    <w:rsid w:val="7C7F628D"/>
    <w:rsid w:val="7C8A5605"/>
    <w:rsid w:val="7C8D3DCB"/>
    <w:rsid w:val="7C9A1B90"/>
    <w:rsid w:val="7CC30FDF"/>
    <w:rsid w:val="7CE32E61"/>
    <w:rsid w:val="7CF2724C"/>
    <w:rsid w:val="7CF862CC"/>
    <w:rsid w:val="7CF914A6"/>
    <w:rsid w:val="7CFB058D"/>
    <w:rsid w:val="7CFF1E72"/>
    <w:rsid w:val="7D01720E"/>
    <w:rsid w:val="7D0B1D39"/>
    <w:rsid w:val="7D0E463D"/>
    <w:rsid w:val="7D165CC0"/>
    <w:rsid w:val="7D216D46"/>
    <w:rsid w:val="7D2918C5"/>
    <w:rsid w:val="7D3B6292"/>
    <w:rsid w:val="7D4B48C8"/>
    <w:rsid w:val="7D5B1710"/>
    <w:rsid w:val="7D7F5BF2"/>
    <w:rsid w:val="7D852165"/>
    <w:rsid w:val="7D9773AA"/>
    <w:rsid w:val="7DC24932"/>
    <w:rsid w:val="7DDF2F26"/>
    <w:rsid w:val="7DF24C69"/>
    <w:rsid w:val="7E033CE1"/>
    <w:rsid w:val="7E090432"/>
    <w:rsid w:val="7E1776B1"/>
    <w:rsid w:val="7E2375C3"/>
    <w:rsid w:val="7E2A1B5D"/>
    <w:rsid w:val="7E3D19D9"/>
    <w:rsid w:val="7E42143F"/>
    <w:rsid w:val="7E573606"/>
    <w:rsid w:val="7E5B1DBB"/>
    <w:rsid w:val="7E5B4FA3"/>
    <w:rsid w:val="7E673C35"/>
    <w:rsid w:val="7E6A62B5"/>
    <w:rsid w:val="7E736889"/>
    <w:rsid w:val="7E776183"/>
    <w:rsid w:val="7E8256CA"/>
    <w:rsid w:val="7E8643FA"/>
    <w:rsid w:val="7E9A4F60"/>
    <w:rsid w:val="7E9B455A"/>
    <w:rsid w:val="7EB91F39"/>
    <w:rsid w:val="7ED87C63"/>
    <w:rsid w:val="7EDB122C"/>
    <w:rsid w:val="7EDC4CAE"/>
    <w:rsid w:val="7EDE1FB1"/>
    <w:rsid w:val="7EF806DD"/>
    <w:rsid w:val="7EFC7061"/>
    <w:rsid w:val="7F092127"/>
    <w:rsid w:val="7F0C216C"/>
    <w:rsid w:val="7F1C1B42"/>
    <w:rsid w:val="7F2E3911"/>
    <w:rsid w:val="7F337E07"/>
    <w:rsid w:val="7F3C77B2"/>
    <w:rsid w:val="7F5016A1"/>
    <w:rsid w:val="7F640C60"/>
    <w:rsid w:val="7F7D2B24"/>
    <w:rsid w:val="7F7F6556"/>
    <w:rsid w:val="7F8D09E7"/>
    <w:rsid w:val="7F8D572A"/>
    <w:rsid w:val="7F8F4B5F"/>
    <w:rsid w:val="7FA230F1"/>
    <w:rsid w:val="7FAA16F6"/>
    <w:rsid w:val="7FAC70E6"/>
    <w:rsid w:val="7FBC67F7"/>
    <w:rsid w:val="7FDA6402"/>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0922C2E-9A40-4094-8491-DE258FCC5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cs="Arial"/>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pPr>
      <w:ind w:left="0" w:firstLine="0"/>
    </w:pPr>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qFormat/>
    <w:pPr>
      <w:jc w:val="center"/>
    </w:pPr>
    <w:rPr>
      <w:i/>
    </w:rPr>
  </w:style>
  <w:style w:type="paragraph" w:styleId="ae">
    <w:name w:val="header"/>
    <w:basedOn w:val="a"/>
    <w:link w:val="Char4"/>
    <w:uiPriority w:val="99"/>
    <w:qFormat/>
    <w:pPr>
      <w:widowControl w:val="0"/>
      <w:spacing w:after="160"/>
    </w:pPr>
    <w:rPr>
      <w:rFonts w:ascii="Arial" w:hAnsi="Arial"/>
      <w:b/>
      <w:sz w:val="18"/>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1">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2">
    <w:name w:val="Strong"/>
    <w:basedOn w:val="a0"/>
    <w:qFormat/>
    <w:rPr>
      <w:b/>
    </w:r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5">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4">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宋体" w:hAnsi="Arial" w:cs="Arial"/>
      <w:sz w:val="32"/>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character" w:customStyle="1" w:styleId="ProposalChar">
    <w:name w:val="Proposal Char"/>
    <w:basedOn w:val="a0"/>
    <w:qFormat/>
    <w:rPr>
      <w:rFonts w:ascii="Times New Roman" w:eastAsia="Times New Roman" w:hAnsi="Times New Roman" w:cs="Times New Roman" w:hint="default"/>
      <w:b/>
      <w:lang w:val="en-US"/>
    </w:rPr>
  </w:style>
  <w:style w:type="paragraph" w:styleId="af9">
    <w:name w:val="List Paragraph"/>
    <w:basedOn w:val="a"/>
    <w:uiPriority w:val="99"/>
    <w:qFormat/>
    <w:pPr>
      <w:ind w:left="720"/>
      <w:contextualSpacing/>
    </w:pPr>
  </w:style>
  <w:style w:type="character" w:customStyle="1" w:styleId="Char">
    <w:name w:val="批注主题 Char"/>
    <w:basedOn w:val="Char0"/>
    <w:link w:val="a4"/>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2609</Words>
  <Characters>14874</Characters>
  <Application>Microsoft Office Word</Application>
  <DocSecurity>0</DocSecurity>
  <Lines>123</Lines>
  <Paragraphs>34</Paragraphs>
  <ScaleCrop>false</ScaleCrop>
  <Company>Microsoft</Company>
  <LinksUpToDate>false</LinksUpToDate>
  <CharactersWithSpaces>17449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44</cp:revision>
  <cp:lastPrinted>2017-11-02T23:07:00Z</cp:lastPrinted>
  <dcterms:created xsi:type="dcterms:W3CDTF">2018-09-28T08:25:00Z</dcterms:created>
  <dcterms:modified xsi:type="dcterms:W3CDTF">2018-11-03T00:36:00Z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2052-10.8.2.6613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